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E57" w:rsidRDefault="00DD41E2" w:rsidP="00B840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1E2">
        <w:rPr>
          <w:rFonts w:ascii="Times New Roman" w:hAnsi="Times New Roman" w:cs="Times New Roman"/>
          <w:sz w:val="28"/>
          <w:szCs w:val="28"/>
        </w:rPr>
        <w:t>Лекция 19.</w:t>
      </w:r>
      <w:r w:rsidRPr="00DD41E2">
        <w:rPr>
          <w:b/>
          <w:sz w:val="28"/>
          <w:szCs w:val="28"/>
        </w:rPr>
        <w:t xml:space="preserve"> </w:t>
      </w:r>
      <w:r w:rsidRPr="00DD41E2">
        <w:rPr>
          <w:rFonts w:ascii="Times New Roman" w:hAnsi="Times New Roman" w:cs="Times New Roman"/>
          <w:sz w:val="28"/>
          <w:szCs w:val="28"/>
        </w:rPr>
        <w:t xml:space="preserve">Вероятностная  модель  работы  узла сети Интернет. </w:t>
      </w:r>
    </w:p>
    <w:p w:rsidR="00DD41E2" w:rsidRDefault="00DD41E2" w:rsidP="00B840C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Вопросы. </w:t>
      </w:r>
      <w:r w:rsidRPr="00DD41E2">
        <w:rPr>
          <w:rFonts w:ascii="Times New Roman" w:hAnsi="Times New Roman" w:cs="Times New Roman"/>
          <w:i/>
          <w:sz w:val="28"/>
          <w:szCs w:val="28"/>
        </w:rPr>
        <w:t>Модель работы узла сети Интернет. Ограничения и возможности разработанной модели. Вероятности потерь.</w:t>
      </w:r>
    </w:p>
    <w:p w:rsidR="00DD41E2" w:rsidRDefault="00DD41E2" w:rsidP="00B840C2">
      <w:pPr>
        <w:pStyle w:val="a5"/>
        <w:spacing w:before="0" w:after="0"/>
        <w:ind w:firstLine="567"/>
        <w:jc w:val="both"/>
        <w:rPr>
          <w:b w:val="0"/>
        </w:rPr>
      </w:pPr>
      <w:r>
        <w:rPr>
          <w:b w:val="0"/>
        </w:rPr>
        <w:t xml:space="preserve">Упрощенная схема работы узла сети </w:t>
      </w:r>
      <w:r>
        <w:rPr>
          <w:b w:val="0"/>
          <w:lang w:val="en-US"/>
        </w:rPr>
        <w:t>INTERNET</w:t>
      </w:r>
      <w:r>
        <w:rPr>
          <w:b w:val="0"/>
        </w:rPr>
        <w:t xml:space="preserve"> имеет вид, представленный на рисунке. Предполагается, что узел имеет </w:t>
      </w:r>
      <w:r>
        <w:rPr>
          <w:b w:val="0"/>
          <w:i/>
        </w:rPr>
        <w:t>M</w:t>
      </w:r>
      <w:r>
        <w:rPr>
          <w:b w:val="0"/>
        </w:rPr>
        <w:t xml:space="preserve"> входных каналов (каналов для приема </w:t>
      </w:r>
      <w:proofErr w:type="gramStart"/>
      <w:r>
        <w:rPr>
          <w:b w:val="0"/>
        </w:rPr>
        <w:t>информации-запросов</w:t>
      </w:r>
      <w:proofErr w:type="gramEnd"/>
      <w:r>
        <w:rPr>
          <w:b w:val="0"/>
        </w:rPr>
        <w:t xml:space="preserve"> пользователей сети) и</w:t>
      </w:r>
      <w:r>
        <w:rPr>
          <w:b w:val="0"/>
          <w:i/>
        </w:rPr>
        <w:t xml:space="preserve"> K </w:t>
      </w:r>
      <w:r>
        <w:rPr>
          <w:b w:val="0"/>
        </w:rPr>
        <w:t xml:space="preserve">выходных каналов (каналов для передачи </w:t>
      </w:r>
      <w:r w:rsidRPr="00D42F2D">
        <w:rPr>
          <w:b w:val="0"/>
          <w:position w:val="-8"/>
          <w:sz w:val="20"/>
        </w:rPr>
        <w:object w:dxaOrig="99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9.5pt" o:ole="" fillcolor="window">
            <v:imagedata r:id="rId6" o:title=""/>
          </v:shape>
          <o:OLEObject Type="Embed" ProgID="Equation.3" ShapeID="_x0000_i1025" DrawAspect="Content" ObjectID="_1509555146" r:id="rId7"/>
        </w:object>
      </w:r>
      <w:r>
        <w:rPr>
          <w:b w:val="0"/>
        </w:rPr>
        <w:t xml:space="preserve"> информации-запросов пользователей).</w:t>
      </w:r>
    </w:p>
    <w:p w:rsidR="00DD41E2" w:rsidRDefault="00DD41E2" w:rsidP="00B840C2">
      <w:pPr>
        <w:pStyle w:val="a3"/>
      </w:pPr>
      <w:r>
        <w:t xml:space="preserve">Каждый выходной канал характеризуется пропускной способностью (интенсивностью обслуживания) </w:t>
      </w:r>
      <w:r w:rsidRPr="00D42F2D">
        <w:rPr>
          <w:position w:val="-12"/>
          <w:sz w:val="20"/>
        </w:rPr>
        <w:object w:dxaOrig="279" w:dyaOrig="360">
          <v:shape id="_x0000_i1026" type="#_x0000_t75" style="width:17.25pt;height:21.75pt" o:ole="" fillcolor="window">
            <v:imagedata r:id="rId8" o:title=""/>
          </v:shape>
          <o:OLEObject Type="Embed" ProgID="Equation.3" ShapeID="_x0000_i1026" DrawAspect="Content" ObjectID="_1509555147" r:id="rId9"/>
        </w:object>
      </w:r>
      <w:r>
        <w:t xml:space="preserve"> и емкостью </w:t>
      </w:r>
      <w:proofErr w:type="spellStart"/>
      <w:r>
        <w:rPr>
          <w:i/>
        </w:rPr>
        <w:t>N</w:t>
      </w:r>
      <w:r>
        <w:rPr>
          <w:vertAlign w:val="subscript"/>
        </w:rPr>
        <w:t>k</w:t>
      </w:r>
      <w:proofErr w:type="spellEnd"/>
      <w:r>
        <w:t xml:space="preserve"> (число запросов)</w:t>
      </w:r>
      <w:r>
        <w:rPr>
          <w:i/>
        </w:rPr>
        <w:t xml:space="preserve"> </w:t>
      </w:r>
      <w:r>
        <w:t>конечного буфера. Поступающий в буфер запрос, заставший буфер занятым, теряется.</w:t>
      </w:r>
    </w:p>
    <w:p w:rsidR="00DD41E2" w:rsidRDefault="00DD41E2" w:rsidP="00B840C2">
      <w:pPr>
        <w:pStyle w:val="a3"/>
      </w:pPr>
    </w:p>
    <w:p w:rsidR="00DD41E2" w:rsidRDefault="00DD41E2" w:rsidP="00B840C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65818" cy="528799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339" cy="529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1E2" w:rsidRDefault="00DD41E2" w:rsidP="00B840C2">
      <w:pPr>
        <w:pStyle w:val="a3"/>
      </w:pPr>
      <w:r>
        <w:t xml:space="preserve">Входные каналы характеризуются следующим образом. Интенсивность входного потока (поток предполагается стационарным пуассоновским) в </w:t>
      </w:r>
      <w:r>
        <w:rPr>
          <w:i/>
          <w:lang w:val="en-US"/>
        </w:rPr>
        <w:t>m</w:t>
      </w:r>
      <w:r>
        <w:t xml:space="preserve">-й канал </w:t>
      </w:r>
      <w:proofErr w:type="gramStart"/>
      <w:r>
        <w:t xml:space="preserve">равна </w:t>
      </w:r>
      <w:r w:rsidRPr="00D42F2D">
        <w:rPr>
          <w:position w:val="-14"/>
          <w:sz w:val="20"/>
        </w:rPr>
        <w:object w:dxaOrig="1480" w:dyaOrig="460">
          <v:shape id="_x0000_i1027" type="#_x0000_t75" style="width:74.25pt;height:23.25pt" o:ole="" fillcolor="window">
            <v:imagedata r:id="rId11" o:title=""/>
          </v:shape>
          <o:OLEObject Type="Embed" ProgID="Equation.3" ShapeID="_x0000_i1027" DrawAspect="Content" ObjectID="_1509555148" r:id="rId12"/>
        </w:object>
      </w:r>
      <w:r>
        <w:t xml:space="preserve"> Пропускная способность </w:t>
      </w:r>
      <w:r>
        <w:rPr>
          <w:i/>
          <w:lang w:val="en-US"/>
        </w:rPr>
        <w:t>m</w:t>
      </w:r>
      <w:r>
        <w:t>-го канала предполагается</w:t>
      </w:r>
      <w:proofErr w:type="gramEnd"/>
      <w:r>
        <w:t xml:space="preserve"> равной </w:t>
      </w:r>
      <w:r w:rsidRPr="00D42F2D">
        <w:rPr>
          <w:position w:val="-14"/>
          <w:sz w:val="20"/>
        </w:rPr>
        <w:object w:dxaOrig="1500" w:dyaOrig="460">
          <v:shape id="_x0000_i1028" type="#_x0000_t75" style="width:75pt;height:23.25pt" o:ole="" fillcolor="window">
            <v:imagedata r:id="rId13" o:title=""/>
          </v:shape>
          <o:OLEObject Type="Embed" ProgID="Equation.3" ShapeID="_x0000_i1028" DrawAspect="Content" ObjectID="_1509555149" r:id="rId14"/>
        </w:object>
      </w:r>
      <w:r>
        <w:t xml:space="preserve"> Интенсивность входного потока в узел </w:t>
      </w:r>
      <w:r>
        <w:lastRenderedPageBreak/>
        <w:t xml:space="preserve">из </w:t>
      </w:r>
      <w:r>
        <w:rPr>
          <w:i/>
          <w:lang w:val="en-US"/>
        </w:rPr>
        <w:t>m</w:t>
      </w:r>
      <w:r>
        <w:t xml:space="preserve">-го канала обозначается </w:t>
      </w:r>
      <w:r w:rsidRPr="00D42F2D">
        <w:rPr>
          <w:position w:val="-12"/>
          <w:sz w:val="20"/>
        </w:rPr>
        <w:object w:dxaOrig="380" w:dyaOrig="440">
          <v:shape id="_x0000_i1029" type="#_x0000_t75" style="width:18.75pt;height:21.75pt" o:ole="" fillcolor="window">
            <v:imagedata r:id="rId15" o:title=""/>
          </v:shape>
          <o:OLEObject Type="Embed" ProgID="Equation.3" ShapeID="_x0000_i1029" DrawAspect="Content" ObjectID="_1509555150" r:id="rId16"/>
        </w:object>
      </w:r>
      <w:r>
        <w:t xml:space="preserve"> и определяется следующим образом: </w:t>
      </w:r>
      <w:r w:rsidRPr="00D42F2D">
        <w:rPr>
          <w:position w:val="-12"/>
          <w:sz w:val="20"/>
        </w:rPr>
        <w:object w:dxaOrig="3500" w:dyaOrig="440">
          <v:shape id="_x0000_i1030" type="#_x0000_t75" style="width:175.5pt;height:21.75pt" o:ole="" fillcolor="window">
            <v:imagedata r:id="rId17" o:title=""/>
          </v:shape>
          <o:OLEObject Type="Embed" ProgID="Equation.3" ShapeID="_x0000_i1030" DrawAspect="Content" ObjectID="_1509555151" r:id="rId18"/>
        </w:object>
      </w:r>
    </w:p>
    <w:p w:rsidR="00DD41E2" w:rsidRDefault="00DD41E2" w:rsidP="00B840C2">
      <w:pPr>
        <w:pStyle w:val="a3"/>
      </w:pPr>
      <w:r>
        <w:t xml:space="preserve">Матрица </w:t>
      </w:r>
      <w:r w:rsidRPr="00D42F2D">
        <w:rPr>
          <w:position w:val="-28"/>
          <w:sz w:val="20"/>
        </w:rPr>
        <w:object w:dxaOrig="2620" w:dyaOrig="580">
          <v:shape id="_x0000_i1031" type="#_x0000_t75" style="width:131.25pt;height:29.25pt" o:ole="" fillcolor="window">
            <v:imagedata r:id="rId19" o:title=""/>
          </v:shape>
          <o:OLEObject Type="Embed" ProgID="Equation.3" ShapeID="_x0000_i1031" DrawAspect="Content" ObjectID="_1509555152" r:id="rId20"/>
        </w:object>
      </w:r>
      <w:r>
        <w:t xml:space="preserve"> определяет распределение долей нагрузки из входных каналов по выходным каналам. Элемент </w:t>
      </w:r>
      <w:proofErr w:type="spellStart"/>
      <w:r>
        <w:rPr>
          <w:i/>
          <w:lang w:val="en-US"/>
        </w:rPr>
        <w:t>q</w:t>
      </w:r>
      <w:r>
        <w:rPr>
          <w:i/>
          <w:vertAlign w:val="subscript"/>
          <w:lang w:val="en-US"/>
        </w:rPr>
        <w:t>m</w:t>
      </w:r>
      <w:proofErr w:type="spellEnd"/>
      <w:r>
        <w:rPr>
          <w:i/>
          <w:vertAlign w:val="subscript"/>
        </w:rPr>
        <w:t>,</w:t>
      </w:r>
      <w:r>
        <w:rPr>
          <w:i/>
          <w:vertAlign w:val="subscript"/>
          <w:lang w:val="en-US"/>
        </w:rPr>
        <w:t>k</w:t>
      </w:r>
      <w:r>
        <w:t xml:space="preserve"> есть доля интенсивности </w:t>
      </w:r>
      <w:r>
        <w:rPr>
          <w:i/>
          <w:lang w:val="en-US"/>
        </w:rPr>
        <w:t>m</w:t>
      </w:r>
      <w:r>
        <w:t xml:space="preserve">-го входного потока, которая адресуется в </w:t>
      </w:r>
      <w:r>
        <w:rPr>
          <w:i/>
          <w:lang w:val="en-US"/>
        </w:rPr>
        <w:t>k</w:t>
      </w:r>
      <w:r>
        <w:t xml:space="preserve">-й выходной канал узла, </w:t>
      </w:r>
      <w:r w:rsidRPr="00D42F2D">
        <w:rPr>
          <w:position w:val="-34"/>
          <w:sz w:val="20"/>
        </w:rPr>
        <w:object w:dxaOrig="3700" w:dyaOrig="820">
          <v:shape id="_x0000_i1032" type="#_x0000_t75" style="width:184.5pt;height:40.5pt" o:ole="" fillcolor="window">
            <v:imagedata r:id="rId21" o:title=""/>
          </v:shape>
          <o:OLEObject Type="Embed" ProgID="Equation.3" ShapeID="_x0000_i1032" DrawAspect="Content" ObjectID="_1509555153" r:id="rId22"/>
        </w:object>
      </w:r>
    </w:p>
    <w:p w:rsidR="00DD41E2" w:rsidRDefault="00DD41E2" w:rsidP="00B840C2">
      <w:pPr>
        <w:pStyle w:val="a3"/>
        <w:widowControl w:val="0"/>
      </w:pPr>
      <w:r>
        <w:rPr>
          <w:i/>
        </w:rPr>
        <w:t>Задача</w:t>
      </w:r>
      <w:r>
        <w:t xml:space="preserve"> состоит в определении таких характеристик телекоммуникационного узла, при которых обеспечивается заданное качество, т.е. директивный уровень отказов. </w:t>
      </w:r>
    </w:p>
    <w:p w:rsidR="00DD41E2" w:rsidRDefault="00DD41E2" w:rsidP="00B840C2">
      <w:pPr>
        <w:pStyle w:val="a5"/>
        <w:spacing w:before="0" w:after="0"/>
        <w:jc w:val="left"/>
        <w:outlineLvl w:val="0"/>
        <w:rPr>
          <w:rFonts w:ascii="Arial" w:hAnsi="Arial"/>
        </w:rPr>
      </w:pPr>
    </w:p>
    <w:p w:rsidR="00DD41E2" w:rsidRDefault="00DD41E2" w:rsidP="00B840C2">
      <w:pPr>
        <w:pStyle w:val="a5"/>
        <w:spacing w:before="0" w:after="0"/>
        <w:jc w:val="left"/>
        <w:outlineLvl w:val="0"/>
        <w:rPr>
          <w:rFonts w:ascii="Arial" w:hAnsi="Arial"/>
        </w:rPr>
      </w:pPr>
      <w:r>
        <w:rPr>
          <w:rFonts w:ascii="Arial" w:hAnsi="Arial"/>
        </w:rPr>
        <w:t xml:space="preserve">Модель работы узла </w:t>
      </w:r>
    </w:p>
    <w:p w:rsidR="00DD41E2" w:rsidRDefault="00DD41E2" w:rsidP="00B840C2">
      <w:pPr>
        <w:pStyle w:val="a3"/>
      </w:pPr>
      <w:r>
        <w:t xml:space="preserve">Наличие конечных выходных буферов обуславливает возможность потери поступающих запросов. Обозначим </w:t>
      </w:r>
      <w:r>
        <w:rPr>
          <w:i/>
        </w:rPr>
        <w:sym w:font="Symbol" w:char="F065"/>
      </w:r>
      <w:r>
        <w:rPr>
          <w:i/>
          <w:vertAlign w:val="subscript"/>
          <w:lang w:val="en-US"/>
        </w:rPr>
        <w:t>k</w:t>
      </w:r>
      <w:r>
        <w:rPr>
          <w:vertAlign w:val="subscript"/>
        </w:rPr>
        <w:t xml:space="preserve"> </w:t>
      </w:r>
      <w:r>
        <w:t xml:space="preserve">– вероятность потери запроса в </w:t>
      </w:r>
      <w:r>
        <w:rPr>
          <w:i/>
          <w:lang w:val="en-US"/>
        </w:rPr>
        <w:t>k</w:t>
      </w:r>
      <w:r>
        <w:t xml:space="preserve">-м выходном буфере, </w:t>
      </w:r>
      <w:r w:rsidRPr="00D42F2D">
        <w:rPr>
          <w:position w:val="-8"/>
          <w:sz w:val="20"/>
        </w:rPr>
        <w:object w:dxaOrig="999" w:dyaOrig="400">
          <v:shape id="_x0000_i1033" type="#_x0000_t75" style="width:50.25pt;height:19.5pt" o:ole="" fillcolor="window">
            <v:imagedata r:id="rId6" o:title=""/>
          </v:shape>
          <o:OLEObject Type="Embed" ProgID="Equation.3" ShapeID="_x0000_i1033" DrawAspect="Content" ObjectID="_1509555154" r:id="rId23"/>
        </w:object>
      </w:r>
      <w:r>
        <w:t xml:space="preserve"> </w:t>
      </w:r>
      <w:r>
        <w:rPr>
          <w:i/>
        </w:rPr>
        <w:sym w:font="Symbol" w:char="F065"/>
      </w:r>
      <w:r>
        <w:rPr>
          <w:i/>
          <w:vertAlign w:val="superscript"/>
        </w:rPr>
        <w:t>(</w:t>
      </w:r>
      <w:r>
        <w:rPr>
          <w:i/>
          <w:vertAlign w:val="superscript"/>
          <w:lang w:val="en-US"/>
        </w:rPr>
        <w:t>m</w:t>
      </w:r>
      <w:r>
        <w:rPr>
          <w:i/>
          <w:vertAlign w:val="superscript"/>
        </w:rPr>
        <w:t>)</w:t>
      </w:r>
      <w:r>
        <w:rPr>
          <w:i/>
        </w:rPr>
        <w:t xml:space="preserve"> – </w:t>
      </w:r>
      <w:r>
        <w:t>вероятность потери запроса от</w:t>
      </w:r>
      <w:r>
        <w:rPr>
          <w:i/>
        </w:rPr>
        <w:t xml:space="preserve"> </w:t>
      </w:r>
      <w:r>
        <w:rPr>
          <w:i/>
          <w:lang w:val="en-US"/>
        </w:rPr>
        <w:t>m</w:t>
      </w:r>
      <w:r>
        <w:rPr>
          <w:i/>
        </w:rPr>
        <w:t>-</w:t>
      </w:r>
      <w:r>
        <w:t xml:space="preserve">го пользователя (из </w:t>
      </w:r>
      <w:r>
        <w:rPr>
          <w:i/>
          <w:lang w:val="en-US"/>
        </w:rPr>
        <w:t>m</w:t>
      </w:r>
      <w:r>
        <w:rPr>
          <w:i/>
        </w:rPr>
        <w:t>-</w:t>
      </w:r>
      <w:r>
        <w:t>го входного канала),</w:t>
      </w:r>
      <w:r>
        <w:rPr>
          <w:i/>
        </w:rPr>
        <w:t xml:space="preserve"> </w:t>
      </w:r>
      <w:r w:rsidRPr="00D42F2D">
        <w:rPr>
          <w:position w:val="-8"/>
          <w:sz w:val="20"/>
        </w:rPr>
        <w:object w:dxaOrig="1120" w:dyaOrig="400">
          <v:shape id="_x0000_i1034" type="#_x0000_t75" style="width:55.5pt;height:19.5pt" o:ole="" fillcolor="window">
            <v:imagedata r:id="rId24" o:title=""/>
          </v:shape>
          <o:OLEObject Type="Embed" ProgID="Equation.3" ShapeID="_x0000_i1034" DrawAspect="Content" ObjectID="_1509555155" r:id="rId25"/>
        </w:object>
      </w:r>
      <w:r>
        <w:t xml:space="preserve"> </w:t>
      </w:r>
      <w:r>
        <w:rPr>
          <w:i/>
        </w:rPr>
        <w:sym w:font="Symbol" w:char="F065"/>
      </w:r>
      <w:r>
        <w:rPr>
          <w:i/>
        </w:rPr>
        <w:t xml:space="preserve"> </w:t>
      </w:r>
      <w:r>
        <w:t xml:space="preserve"> – вероятность потери произвольного запроса в узле. </w:t>
      </w:r>
    </w:p>
    <w:p w:rsidR="00DD41E2" w:rsidRDefault="00DD41E2" w:rsidP="00B840C2">
      <w:pPr>
        <w:pStyle w:val="a3"/>
      </w:pPr>
      <w:r>
        <w:t xml:space="preserve">Величина </w:t>
      </w:r>
      <w:r>
        <w:rPr>
          <w:i/>
        </w:rPr>
        <w:sym w:font="Symbol" w:char="F065"/>
      </w:r>
      <w:r>
        <w:rPr>
          <w:i/>
        </w:rPr>
        <w:t xml:space="preserve"> </w:t>
      </w:r>
      <w:r>
        <w:t>принята в качестве характеристики качества работы узла сети (</w:t>
      </w:r>
      <w:r>
        <w:rPr>
          <w:lang w:val="en-US"/>
        </w:rPr>
        <w:t>Quality</w:t>
      </w:r>
      <w:r>
        <w:t xml:space="preserve"> </w:t>
      </w:r>
      <w:r>
        <w:rPr>
          <w:lang w:val="en-US"/>
        </w:rPr>
        <w:t>of</w:t>
      </w:r>
      <w:r>
        <w:t xml:space="preserve"> </w:t>
      </w:r>
      <w:proofErr w:type="spellStart"/>
      <w:r>
        <w:rPr>
          <w:lang w:val="en-US"/>
        </w:rPr>
        <w:t>Servi</w:t>
      </w:r>
      <w:proofErr w:type="spellEnd"/>
      <w:proofErr w:type="gramStart"/>
      <w:r>
        <w:t>с</w:t>
      </w:r>
      <w:proofErr w:type="gramEnd"/>
      <w:r>
        <w:rPr>
          <w:lang w:val="en-US"/>
        </w:rPr>
        <w:t>e</w:t>
      </w:r>
      <w:r>
        <w:t xml:space="preserve">). </w:t>
      </w:r>
    </w:p>
    <w:p w:rsidR="00DD41E2" w:rsidRDefault="00DD41E2" w:rsidP="00B840C2">
      <w:pPr>
        <w:pStyle w:val="a3"/>
      </w:pPr>
      <w:r>
        <w:t xml:space="preserve">Очевидно, величины </w:t>
      </w:r>
      <w:r>
        <w:rPr>
          <w:i/>
        </w:rPr>
        <w:sym w:font="Symbol" w:char="F065"/>
      </w:r>
      <w:r>
        <w:rPr>
          <w:i/>
          <w:vertAlign w:val="subscript"/>
          <w:lang w:val="en-US"/>
        </w:rPr>
        <w:t>k</w:t>
      </w:r>
      <w:r>
        <w:rPr>
          <w:i/>
          <w:vertAlign w:val="subscript"/>
        </w:rPr>
        <w:t xml:space="preserve"> </w:t>
      </w:r>
      <w:r>
        <w:rPr>
          <w:i/>
        </w:rPr>
        <w:t>,</w:t>
      </w:r>
      <w:r>
        <w:rPr>
          <w:i/>
        </w:rPr>
        <w:sym w:font="Symbol" w:char="F065"/>
      </w:r>
      <w:r>
        <w:rPr>
          <w:i/>
          <w:vertAlign w:val="superscript"/>
        </w:rPr>
        <w:t>(</w:t>
      </w:r>
      <w:r>
        <w:rPr>
          <w:i/>
          <w:vertAlign w:val="superscript"/>
          <w:lang w:val="en-US"/>
        </w:rPr>
        <w:t>m</w:t>
      </w:r>
      <w:r>
        <w:rPr>
          <w:i/>
          <w:vertAlign w:val="superscript"/>
        </w:rPr>
        <w:t>)</w:t>
      </w:r>
      <w:r>
        <w:rPr>
          <w:i/>
        </w:rPr>
        <w:t xml:space="preserve">, </w:t>
      </w:r>
      <w:r>
        <w:rPr>
          <w:i/>
        </w:rPr>
        <w:sym w:font="Symbol" w:char="F065"/>
      </w:r>
      <w:r>
        <w:rPr>
          <w:i/>
        </w:rPr>
        <w:t xml:space="preserve">  </w:t>
      </w:r>
      <w:r>
        <w:t xml:space="preserve">соотносятся между собой следующим образом: </w:t>
      </w:r>
    </w:p>
    <w:p w:rsidR="00DD41E2" w:rsidRDefault="00DD41E2" w:rsidP="00B840C2">
      <w:pPr>
        <w:pStyle w:val="a3"/>
        <w:tabs>
          <w:tab w:val="center" w:pos="4678"/>
          <w:tab w:val="right" w:pos="9354"/>
        </w:tabs>
        <w:ind w:firstLine="0"/>
        <w:jc w:val="right"/>
      </w:pPr>
      <w:r>
        <w:tab/>
      </w:r>
      <w:r w:rsidRPr="00D42F2D">
        <w:rPr>
          <w:position w:val="-76"/>
        </w:rPr>
        <w:object w:dxaOrig="7540" w:dyaOrig="1660">
          <v:shape id="_x0000_i1035" type="#_x0000_t75" style="width:377.25pt;height:82.5pt" o:ole="" fillcolor="window">
            <v:imagedata r:id="rId26" o:title=""/>
          </v:shape>
          <o:OLEObject Type="Embed" ProgID="Equation.3" ShapeID="_x0000_i1035" DrawAspect="Content" ObjectID="_1509555156" r:id="rId27"/>
        </w:object>
      </w:r>
      <w:r>
        <w:tab/>
        <w:t>(1)</w:t>
      </w:r>
    </w:p>
    <w:p w:rsidR="00DD41E2" w:rsidRDefault="00DD41E2" w:rsidP="00B840C2">
      <w:pPr>
        <w:pStyle w:val="a3"/>
      </w:pPr>
      <w:r>
        <w:t xml:space="preserve">Здесь </w:t>
      </w:r>
      <w:r>
        <w:rPr>
          <w:i/>
          <w:lang w:val="en-US"/>
        </w:rPr>
        <w:t>v</w:t>
      </w:r>
      <w:r>
        <w:t xml:space="preserve"> есть суммарная интенсивность потока, поступающего в узел сети, </w:t>
      </w:r>
      <w:proofErr w:type="spellStart"/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k</w:t>
      </w:r>
      <w:proofErr w:type="spellEnd"/>
      <w:r>
        <w:rPr>
          <w:vertAlign w:val="subscript"/>
        </w:rPr>
        <w:t xml:space="preserve"> </w:t>
      </w:r>
      <w:r>
        <w:t xml:space="preserve">есть интенсивность потока, поступающего в </w:t>
      </w:r>
      <w:r>
        <w:rPr>
          <w:i/>
          <w:lang w:val="en-US"/>
        </w:rPr>
        <w:t>k</w:t>
      </w:r>
      <w:r>
        <w:t xml:space="preserve">-й выходной канал, </w:t>
      </w:r>
      <w:r w:rsidRPr="00D42F2D">
        <w:rPr>
          <w:position w:val="-8"/>
          <w:sz w:val="20"/>
        </w:rPr>
        <w:object w:dxaOrig="940" w:dyaOrig="400">
          <v:shape id="_x0000_i1036" type="#_x0000_t75" style="width:46.5pt;height:19.5pt" o:ole="" fillcolor="window">
            <v:imagedata r:id="rId28" o:title=""/>
          </v:shape>
          <o:OLEObject Type="Embed" ProgID="Equation.3" ShapeID="_x0000_i1036" DrawAspect="Content" ObjectID="_1509555157" r:id="rId29"/>
        </w:object>
      </w:r>
      <w:r>
        <w:t xml:space="preserve">. </w:t>
      </w:r>
    </w:p>
    <w:p w:rsidR="00DD41E2" w:rsidRDefault="00DD41E2" w:rsidP="00B840C2">
      <w:pPr>
        <w:pStyle w:val="a3"/>
      </w:pPr>
      <w:r>
        <w:t xml:space="preserve">При сделанных простейших предположениях о характеристиках потоков информации и процессов ее передачи значение характеристики </w:t>
      </w:r>
      <w:r>
        <w:rPr>
          <w:i/>
        </w:rPr>
        <w:sym w:font="Symbol" w:char="F065"/>
      </w:r>
      <w:r>
        <w:rPr>
          <w:i/>
        </w:rPr>
        <w:t xml:space="preserve"> </w:t>
      </w:r>
      <w:r>
        <w:t xml:space="preserve">качества работы узла вычисляется следующим образом: </w:t>
      </w:r>
    </w:p>
    <w:p w:rsidR="00DD41E2" w:rsidRDefault="00DD41E2" w:rsidP="00B840C2">
      <w:pPr>
        <w:pStyle w:val="a3"/>
        <w:tabs>
          <w:tab w:val="center" w:pos="4678"/>
          <w:tab w:val="right" w:pos="9354"/>
        </w:tabs>
        <w:ind w:firstLine="0"/>
        <w:jc w:val="right"/>
      </w:pPr>
      <w:r>
        <w:tab/>
      </w:r>
      <w:r w:rsidRPr="00D42F2D">
        <w:rPr>
          <w:position w:val="-38"/>
        </w:rPr>
        <w:object w:dxaOrig="2960" w:dyaOrig="859">
          <v:shape id="_x0000_i1037" type="#_x0000_t75" style="width:148.5pt;height:42.75pt" o:ole="" fillcolor="window">
            <v:imagedata r:id="rId30" o:title=""/>
          </v:shape>
          <o:OLEObject Type="Embed" ProgID="Equation.3" ShapeID="_x0000_i1037" DrawAspect="Content" ObjectID="_1509555158" r:id="rId31"/>
        </w:object>
      </w:r>
      <w:r>
        <w:t xml:space="preserve"> </w:t>
      </w:r>
      <w:r>
        <w:tab/>
        <w:t>(2)</w:t>
      </w:r>
    </w:p>
    <w:p w:rsidR="00DD41E2" w:rsidRDefault="00DD41E2" w:rsidP="00B840C2">
      <w:pPr>
        <w:pStyle w:val="a3"/>
        <w:ind w:firstLine="0"/>
      </w:pPr>
      <w:r>
        <w:t xml:space="preserve">где </w:t>
      </w:r>
      <w:r w:rsidRPr="00D42F2D">
        <w:rPr>
          <w:position w:val="-14"/>
          <w:sz w:val="20"/>
        </w:rPr>
        <w:object w:dxaOrig="1420" w:dyaOrig="480">
          <v:shape id="_x0000_i1038" type="#_x0000_t75" style="width:71.25pt;height:24pt" o:ole="" fillcolor="window">
            <v:imagedata r:id="rId32" o:title=""/>
          </v:shape>
          <o:OLEObject Type="Embed" ProgID="Equation.3" ShapeID="_x0000_i1038" DrawAspect="Content" ObjectID="_1509555159" r:id="rId33"/>
        </w:object>
      </w:r>
      <w:r>
        <w:t xml:space="preserve">– так называемый коэффициент загрузки </w:t>
      </w:r>
      <w:r>
        <w:rPr>
          <w:i/>
          <w:lang w:val="en-US"/>
        </w:rPr>
        <w:t>k</w:t>
      </w:r>
      <w:r>
        <w:t xml:space="preserve">-го выходного канала, </w:t>
      </w:r>
      <w:r w:rsidRPr="00D42F2D">
        <w:rPr>
          <w:position w:val="-8"/>
          <w:sz w:val="20"/>
        </w:rPr>
        <w:object w:dxaOrig="940" w:dyaOrig="400">
          <v:shape id="_x0000_i1039" type="#_x0000_t75" style="width:46.5pt;height:19.5pt" o:ole="" fillcolor="window">
            <v:imagedata r:id="rId28" o:title=""/>
          </v:shape>
          <o:OLEObject Type="Embed" ProgID="Equation.3" ShapeID="_x0000_i1039" DrawAspect="Content" ObjectID="_1509555160" r:id="rId34"/>
        </w:object>
      </w:r>
      <w:r>
        <w:t>.</w:t>
      </w:r>
    </w:p>
    <w:p w:rsidR="00DD41E2" w:rsidRDefault="00DD41E2" w:rsidP="00B840C2">
      <w:pPr>
        <w:pStyle w:val="a3"/>
      </w:pPr>
      <w:r>
        <w:t xml:space="preserve">Если значение величины </w:t>
      </w:r>
      <w:r>
        <w:rPr>
          <w:i/>
        </w:rPr>
        <w:sym w:font="Symbol" w:char="F065"/>
      </w:r>
      <w:r>
        <w:rPr>
          <w:i/>
        </w:rPr>
        <w:t xml:space="preserve">  </w:t>
      </w:r>
      <w:r>
        <w:t xml:space="preserve">меньше, чем директивно заданная величина  </w:t>
      </w:r>
      <w:r w:rsidRPr="00D42F2D">
        <w:rPr>
          <w:position w:val="-6"/>
          <w:sz w:val="20"/>
          <w:lang w:val="en-US"/>
        </w:rPr>
        <w:object w:dxaOrig="240" w:dyaOrig="300">
          <v:shape id="_x0000_i1040" type="#_x0000_t75" style="width:12pt;height:15pt" o:ole="" fillcolor="window">
            <v:imagedata r:id="rId35" o:title=""/>
          </v:shape>
          <o:OLEObject Type="Embed" ProgID="Equation.3" ShapeID="_x0000_i1040" DrawAspect="Content" ObjectID="_1509555161" r:id="rId36"/>
        </w:object>
      </w:r>
      <w:r>
        <w:t xml:space="preserve">, узел функционирует удовлетворительно. </w:t>
      </w:r>
    </w:p>
    <w:p w:rsidR="00DD41E2" w:rsidRDefault="00DD41E2" w:rsidP="00B840C2">
      <w:pPr>
        <w:pStyle w:val="a3"/>
      </w:pPr>
      <w:r>
        <w:t xml:space="preserve">Если же вычисленное значение </w:t>
      </w:r>
      <w:r>
        <w:rPr>
          <w:i/>
        </w:rPr>
        <w:sym w:font="Symbol" w:char="F065"/>
      </w:r>
      <w:r>
        <w:rPr>
          <w:i/>
        </w:rPr>
        <w:t xml:space="preserve"> </w:t>
      </w:r>
      <w:r>
        <w:t xml:space="preserve">больше </w:t>
      </w:r>
      <w:r w:rsidRPr="00D42F2D">
        <w:rPr>
          <w:position w:val="-6"/>
          <w:sz w:val="20"/>
          <w:lang w:val="en-US"/>
        </w:rPr>
        <w:object w:dxaOrig="240" w:dyaOrig="300">
          <v:shape id="_x0000_i1041" type="#_x0000_t75" style="width:10.5pt;height:15pt" o:ole="" fillcolor="window">
            <v:imagedata r:id="rId35" o:title=""/>
          </v:shape>
          <o:OLEObject Type="Embed" ProgID="Equation.3" ShapeID="_x0000_i1041" DrawAspect="Content" ObjectID="_1509555162" r:id="rId37"/>
        </w:object>
      </w:r>
      <w:r>
        <w:t xml:space="preserve">, требуется осуществить изменения в работе узла. </w:t>
      </w:r>
    </w:p>
    <w:p w:rsidR="00DD41E2" w:rsidRDefault="00DD41E2" w:rsidP="00B840C2">
      <w:pPr>
        <w:pStyle w:val="a3"/>
      </w:pPr>
      <w:r>
        <w:lastRenderedPageBreak/>
        <w:t xml:space="preserve">Исследуем каждую из возможностей уменьшения величины </w:t>
      </w:r>
      <w:r>
        <w:rPr>
          <w:i/>
        </w:rPr>
        <w:sym w:font="Symbol" w:char="F065"/>
      </w:r>
      <w:r>
        <w:t xml:space="preserve">. </w:t>
      </w:r>
    </w:p>
    <w:p w:rsidR="00DD41E2" w:rsidRDefault="00DD41E2" w:rsidP="00B840C2">
      <w:pPr>
        <w:pStyle w:val="a3"/>
        <w:widowControl w:val="0"/>
      </w:pPr>
      <w:r>
        <w:rPr>
          <w:i/>
        </w:rPr>
        <w:t>1) Увеличение емкости буферов</w:t>
      </w:r>
      <w:r>
        <w:t xml:space="preserve">. Здесь существует два ограничения. Во-первых, если для некоторого буфера величина </w:t>
      </w:r>
      <w:r w:rsidRPr="00D42F2D">
        <w:rPr>
          <w:position w:val="-12"/>
          <w:sz w:val="20"/>
        </w:rPr>
        <w:object w:dxaOrig="380" w:dyaOrig="380">
          <v:shape id="_x0000_i1042" type="#_x0000_t75" style="width:18.75pt;height:18.75pt" o:ole="" fillcolor="window">
            <v:imagedata r:id="rId38" o:title=""/>
          </v:shape>
          <o:OLEObject Type="Embed" ProgID="Equation.3" ShapeID="_x0000_i1042" DrawAspect="Content" ObjectID="_1509555163" r:id="rId39"/>
        </w:object>
      </w:r>
      <w:r>
        <w:t xml:space="preserve"> больше единицы, увеличение буфера не позволит улучшить качество работы системы, поскольку с ростом величины буфера быстро растет время ожидания в буфере, что влечет отказ пользователя из-за истечения величины тайм-аута (допустимого времени ожидания в буфере). Если </w:t>
      </w:r>
      <w:r w:rsidRPr="00D42F2D">
        <w:rPr>
          <w:position w:val="-12"/>
          <w:sz w:val="20"/>
        </w:rPr>
        <w:object w:dxaOrig="859" w:dyaOrig="380">
          <v:shape id="_x0000_i1043" type="#_x0000_t75" style="width:42.75pt;height:18.75pt" o:ole="" fillcolor="window">
            <v:imagedata r:id="rId40" o:title=""/>
          </v:shape>
          <o:OLEObject Type="Embed" ProgID="Equation.3" ShapeID="_x0000_i1043" DrawAspect="Content" ObjectID="_1509555164" r:id="rId41"/>
        </w:object>
      </w:r>
      <w:r>
        <w:t xml:space="preserve"> то, в принципе, увеличение емкости </w:t>
      </w:r>
      <w:proofErr w:type="spellStart"/>
      <w:r>
        <w:rPr>
          <w:i/>
          <w:lang w:val="en-US"/>
        </w:rPr>
        <w:t>N</w:t>
      </w:r>
      <w:r>
        <w:rPr>
          <w:i/>
          <w:vertAlign w:val="subscript"/>
          <w:lang w:val="en-US"/>
        </w:rPr>
        <w:t>k</w:t>
      </w:r>
      <w:proofErr w:type="spellEnd"/>
      <w:r>
        <w:rPr>
          <w:i/>
          <w:vertAlign w:val="subscript"/>
        </w:rPr>
        <w:t xml:space="preserve"> </w:t>
      </w:r>
      <w:r>
        <w:rPr>
          <w:i/>
        </w:rPr>
        <w:t xml:space="preserve"> </w:t>
      </w:r>
      <w:r>
        <w:rPr>
          <w:i/>
          <w:lang w:val="en-US"/>
        </w:rPr>
        <w:t>k</w:t>
      </w:r>
      <w:r>
        <w:t xml:space="preserve">-го буфера позволяет уменьшить величину </w:t>
      </w:r>
      <w:r>
        <w:rPr>
          <w:i/>
        </w:rPr>
        <w:sym w:font="Symbol" w:char="F065"/>
      </w:r>
      <w:r>
        <w:rPr>
          <w:i/>
          <w:vertAlign w:val="subscript"/>
          <w:lang w:val="en-US"/>
        </w:rPr>
        <w:t>k</w:t>
      </w:r>
      <w:r>
        <w:t xml:space="preserve">. Однако при этом следует учитывать, что среднее время ожидания начала обслуживания составит величину: </w:t>
      </w:r>
    </w:p>
    <w:p w:rsidR="00DD41E2" w:rsidRDefault="00DD41E2" w:rsidP="00B840C2">
      <w:pPr>
        <w:pStyle w:val="a3"/>
        <w:tabs>
          <w:tab w:val="center" w:pos="4678"/>
          <w:tab w:val="right" w:pos="9354"/>
        </w:tabs>
        <w:ind w:firstLine="0"/>
        <w:jc w:val="right"/>
      </w:pPr>
      <w:r>
        <w:tab/>
      </w:r>
      <w:r w:rsidRPr="00D42F2D">
        <w:rPr>
          <w:position w:val="-40"/>
          <w:lang w:val="en-US"/>
        </w:rPr>
        <w:object w:dxaOrig="4980" w:dyaOrig="1020">
          <v:shape id="_x0000_i1044" type="#_x0000_t75" style="width:249pt;height:51pt" o:ole="" fillcolor="window">
            <v:imagedata r:id="rId42" o:title=""/>
          </v:shape>
          <o:OLEObject Type="Embed" ProgID="Equation.3" ShapeID="_x0000_i1044" DrawAspect="Content" ObjectID="_1509555165" r:id="rId43"/>
        </w:object>
      </w:r>
      <w:r>
        <w:tab/>
        <w:t>(3)</w:t>
      </w:r>
    </w:p>
    <w:p w:rsidR="00DD41E2" w:rsidRDefault="00DD41E2" w:rsidP="00B840C2">
      <w:pPr>
        <w:pStyle w:val="a3"/>
      </w:pPr>
      <w:r>
        <w:t xml:space="preserve">Усредненное по всем выходным каналам ожидания среднее время определяется формулой </w:t>
      </w:r>
      <w:r>
        <w:tab/>
      </w:r>
      <w:r w:rsidRPr="00D42F2D">
        <w:rPr>
          <w:position w:val="-34"/>
        </w:rPr>
        <w:object w:dxaOrig="1760" w:dyaOrig="820">
          <v:shape id="_x0000_i1045" type="#_x0000_t75" style="width:88.5pt;height:40.5pt" o:ole="" fillcolor="window">
            <v:imagedata r:id="rId44" o:title=""/>
          </v:shape>
          <o:OLEObject Type="Embed" ProgID="Equation.3" ShapeID="_x0000_i1045" DrawAspect="Content" ObjectID="_1509555166" r:id="rId45"/>
        </w:object>
      </w:r>
      <w:r>
        <w:tab/>
        <w:t xml:space="preserve">                              (4)</w:t>
      </w:r>
    </w:p>
    <w:p w:rsidR="00DD41E2" w:rsidRDefault="00DD41E2" w:rsidP="00B840C2">
      <w:pPr>
        <w:pStyle w:val="a3"/>
      </w:pPr>
      <w:r>
        <w:t xml:space="preserve">Увеличив емкость буфера, мы уменьшим величину вероятности </w:t>
      </w:r>
      <w:r>
        <w:rPr>
          <w:i/>
        </w:rPr>
        <w:sym w:font="Symbol" w:char="F065"/>
      </w:r>
      <w:r>
        <w:rPr>
          <w:i/>
          <w:vertAlign w:val="subscript"/>
          <w:lang w:val="en-US"/>
        </w:rPr>
        <w:t>k</w:t>
      </w:r>
      <w:r>
        <w:t xml:space="preserve"> отказа в </w:t>
      </w:r>
      <w:r>
        <w:rPr>
          <w:i/>
          <w:lang w:val="en-US"/>
        </w:rPr>
        <w:t>k</w:t>
      </w:r>
      <w:r>
        <w:t xml:space="preserve">-м выходном канале и, следовательно, величину </w:t>
      </w:r>
      <w:r>
        <w:rPr>
          <w:lang w:val="en-US"/>
        </w:rPr>
        <w:t>Quality</w:t>
      </w:r>
      <w:r>
        <w:t xml:space="preserve"> </w:t>
      </w:r>
      <w:r>
        <w:rPr>
          <w:lang w:val="en-US"/>
        </w:rPr>
        <w:t>of</w:t>
      </w:r>
      <w:r>
        <w:t xml:space="preserve"> </w:t>
      </w:r>
      <w:r>
        <w:rPr>
          <w:lang w:val="en-US"/>
        </w:rPr>
        <w:t>Service</w:t>
      </w:r>
      <w:r>
        <w:t xml:space="preserve">  </w:t>
      </w:r>
      <w:r>
        <w:rPr>
          <w:i/>
        </w:rPr>
        <w:sym w:font="Symbol" w:char="F065"/>
      </w:r>
      <w:r>
        <w:t xml:space="preserve">. При этом, однако, надо принять во внимание увеличение величины </w:t>
      </w:r>
      <w:proofErr w:type="spellStart"/>
      <w:r>
        <w:rPr>
          <w:i/>
          <w:lang w:val="en-US"/>
        </w:rPr>
        <w:t>W</w:t>
      </w:r>
      <w:r>
        <w:rPr>
          <w:i/>
          <w:vertAlign w:val="subscript"/>
          <w:lang w:val="en-US"/>
        </w:rPr>
        <w:t>k</w:t>
      </w:r>
      <w:proofErr w:type="spellEnd"/>
      <w:r>
        <w:rPr>
          <w:i/>
        </w:rPr>
        <w:t xml:space="preserve"> </w:t>
      </w:r>
      <w:r>
        <w:t xml:space="preserve">и величины </w:t>
      </w:r>
      <w:r>
        <w:rPr>
          <w:i/>
          <w:lang w:val="en-US"/>
        </w:rPr>
        <w:t>W</w:t>
      </w:r>
      <w:r>
        <w:t xml:space="preserve">. Если нам удалось добиться уменьшения величины </w:t>
      </w:r>
      <w:r>
        <w:rPr>
          <w:i/>
        </w:rPr>
        <w:sym w:font="Symbol" w:char="F065"/>
      </w:r>
      <w:r>
        <w:t xml:space="preserve"> до значения </w:t>
      </w:r>
      <w:r w:rsidRPr="00D42F2D">
        <w:rPr>
          <w:position w:val="-6"/>
          <w:sz w:val="20"/>
          <w:lang w:val="en-US"/>
        </w:rPr>
        <w:object w:dxaOrig="240" w:dyaOrig="300">
          <v:shape id="_x0000_i1046" type="#_x0000_t75" style="width:10.5pt;height:15pt" o:ole="" fillcolor="window">
            <v:imagedata r:id="rId35" o:title=""/>
          </v:shape>
          <o:OLEObject Type="Embed" ProgID="Equation.3" ShapeID="_x0000_i1046" DrawAspect="Content" ObjectID="_1509555167" r:id="rId46"/>
        </w:object>
      </w:r>
      <w:r>
        <w:t xml:space="preserve"> за счет увеличения величин </w:t>
      </w:r>
      <w:proofErr w:type="spellStart"/>
      <w:r>
        <w:rPr>
          <w:i/>
          <w:lang w:val="en-US"/>
        </w:rPr>
        <w:t>N</w:t>
      </w:r>
      <w:r>
        <w:rPr>
          <w:i/>
          <w:vertAlign w:val="subscript"/>
          <w:lang w:val="en-US"/>
        </w:rPr>
        <w:t>k</w:t>
      </w:r>
      <w:proofErr w:type="spellEnd"/>
      <w:r>
        <w:t xml:space="preserve"> (алгоритм оптимизации может быть разработан отдельно), </w:t>
      </w:r>
      <w:r w:rsidRPr="00D42F2D">
        <w:rPr>
          <w:position w:val="-8"/>
          <w:sz w:val="20"/>
        </w:rPr>
        <w:object w:dxaOrig="940" w:dyaOrig="400">
          <v:shape id="_x0000_i1047" type="#_x0000_t75" style="width:46.5pt;height:19.5pt" o:ole="" fillcolor="window">
            <v:imagedata r:id="rId28" o:title=""/>
          </v:shape>
          <o:OLEObject Type="Embed" ProgID="Equation.3" ShapeID="_x0000_i1047" DrawAspect="Content" ObjectID="_1509555168" r:id="rId47"/>
        </w:object>
      </w:r>
      <w:r>
        <w:t xml:space="preserve">, сохранив приемлемые значения </w:t>
      </w:r>
      <w:proofErr w:type="spellStart"/>
      <w:r>
        <w:rPr>
          <w:i/>
          <w:lang w:val="en-US"/>
        </w:rPr>
        <w:t>W</w:t>
      </w:r>
      <w:r>
        <w:rPr>
          <w:i/>
          <w:vertAlign w:val="subscript"/>
          <w:lang w:val="en-US"/>
        </w:rPr>
        <w:t>k</w:t>
      </w:r>
      <w:proofErr w:type="spellEnd"/>
      <w:r>
        <w:t xml:space="preserve">, </w:t>
      </w:r>
      <w:r w:rsidRPr="00D42F2D">
        <w:rPr>
          <w:i/>
          <w:position w:val="-8"/>
          <w:sz w:val="20"/>
        </w:rPr>
        <w:object w:dxaOrig="940" w:dyaOrig="400">
          <v:shape id="_x0000_i1048" type="#_x0000_t75" style="width:46.5pt;height:19.5pt" o:ole="" fillcolor="window">
            <v:imagedata r:id="rId28" o:title=""/>
          </v:shape>
          <o:OLEObject Type="Embed" ProgID="Equation.3" ShapeID="_x0000_i1048" DrawAspect="Content" ObjectID="_1509555169" r:id="rId48"/>
        </w:object>
      </w:r>
      <w:r>
        <w:rPr>
          <w:i/>
        </w:rPr>
        <w:t xml:space="preserve">, </w:t>
      </w:r>
      <w:r>
        <w:rPr>
          <w:i/>
          <w:lang w:val="en-US"/>
        </w:rPr>
        <w:t>W</w:t>
      </w:r>
      <w:r>
        <w:t xml:space="preserve">, мы можем считать задачу оптимизации качества обслуживания решенной [26]. В противном случае следует искать другую возможность для уменьшения величины </w:t>
      </w:r>
      <w:r>
        <w:rPr>
          <w:i/>
        </w:rPr>
        <w:sym w:font="Symbol" w:char="F065"/>
      </w:r>
      <w:r>
        <w:t xml:space="preserve">. </w:t>
      </w:r>
    </w:p>
    <w:p w:rsidR="00DD41E2" w:rsidRDefault="00DD41E2" w:rsidP="00B840C2">
      <w:pPr>
        <w:pStyle w:val="a3"/>
      </w:pPr>
      <w:r>
        <w:rPr>
          <w:i/>
        </w:rPr>
        <w:t xml:space="preserve">2) Изменение распределения </w:t>
      </w:r>
      <w:r>
        <w:rPr>
          <w:i/>
          <w:lang w:val="en-US"/>
        </w:rPr>
        <w:t>Q</w:t>
      </w:r>
      <w:r>
        <w:rPr>
          <w:i/>
        </w:rPr>
        <w:t xml:space="preserve"> запросов из входных потоков в выходные (</w:t>
      </w:r>
      <w:proofErr w:type="spellStart"/>
      <w:r>
        <w:rPr>
          <w:i/>
        </w:rPr>
        <w:t>перемаршрутизация</w:t>
      </w:r>
      <w:proofErr w:type="spellEnd"/>
      <w:r>
        <w:rPr>
          <w:i/>
        </w:rPr>
        <w:t>).</w:t>
      </w:r>
      <w:r>
        <w:rPr>
          <w:b/>
        </w:rPr>
        <w:t xml:space="preserve"> </w:t>
      </w:r>
      <w:r>
        <w:t xml:space="preserve">Если имеется принципиальная возможность отправки запросов </w:t>
      </w:r>
      <w:r>
        <w:rPr>
          <w:i/>
          <w:lang w:val="en-US"/>
        </w:rPr>
        <w:t>m</w:t>
      </w:r>
      <w:r>
        <w:t xml:space="preserve">-го пользователя через выходные каналы с номерами </w:t>
      </w:r>
      <w:r>
        <w:rPr>
          <w:i/>
          <w:lang w:val="en-US"/>
        </w:rPr>
        <w:t>k</w:t>
      </w:r>
      <w:r>
        <w:rPr>
          <w:i/>
          <w:vertAlign w:val="subscript"/>
        </w:rPr>
        <w:t>1</w:t>
      </w:r>
      <w:r>
        <w:rPr>
          <w:i/>
        </w:rPr>
        <w:t>,…</w:t>
      </w:r>
      <w:proofErr w:type="spellStart"/>
      <w:r>
        <w:rPr>
          <w:i/>
          <w:lang w:val="en-US"/>
        </w:rPr>
        <w:t>k</w:t>
      </w:r>
      <w:r>
        <w:rPr>
          <w:i/>
          <w:vertAlign w:val="subscript"/>
          <w:lang w:val="en-US"/>
        </w:rPr>
        <w:t>j</w:t>
      </w:r>
      <w:proofErr w:type="spellEnd"/>
      <w:r>
        <w:t xml:space="preserve">, то следует попытаться изменить значения величин </w:t>
      </w:r>
      <w:proofErr w:type="spellStart"/>
      <w:r>
        <w:rPr>
          <w:i/>
          <w:lang w:val="en-US"/>
        </w:rPr>
        <w:t>q</w:t>
      </w:r>
      <w:r>
        <w:rPr>
          <w:i/>
          <w:vertAlign w:val="subscript"/>
          <w:lang w:val="en-US"/>
        </w:rPr>
        <w:t>m</w:t>
      </w:r>
      <w:proofErr w:type="spellEnd"/>
      <w:r>
        <w:rPr>
          <w:i/>
          <w:vertAlign w:val="subscript"/>
        </w:rPr>
        <w:t>,</w:t>
      </w:r>
      <w:r>
        <w:rPr>
          <w:i/>
          <w:vertAlign w:val="subscript"/>
          <w:lang w:val="en-US"/>
        </w:rPr>
        <w:t>k</w:t>
      </w:r>
      <w:r>
        <w:rPr>
          <w:i/>
        </w:rPr>
        <w:t xml:space="preserve">, </w:t>
      </w:r>
      <w:r>
        <w:rPr>
          <w:i/>
          <w:lang w:val="en-US"/>
        </w:rPr>
        <w:t>k</w:t>
      </w:r>
      <w:r>
        <w:rPr>
          <w:i/>
          <w:lang w:val="en-US"/>
        </w:rPr>
        <w:sym w:font="Symbol" w:char="F0CE"/>
      </w:r>
      <w:r>
        <w:rPr>
          <w:i/>
        </w:rPr>
        <w:t>{</w:t>
      </w:r>
      <w:r>
        <w:rPr>
          <w:i/>
          <w:lang w:val="en-US"/>
        </w:rPr>
        <w:t>k</w:t>
      </w:r>
      <w:r>
        <w:rPr>
          <w:i/>
          <w:vertAlign w:val="subscript"/>
        </w:rPr>
        <w:t>1</w:t>
      </w:r>
      <w:r>
        <w:rPr>
          <w:i/>
        </w:rPr>
        <w:t>,…,</w:t>
      </w:r>
      <w:proofErr w:type="spellStart"/>
      <w:r>
        <w:rPr>
          <w:i/>
          <w:lang w:val="en-US"/>
        </w:rPr>
        <w:t>k</w:t>
      </w:r>
      <w:r>
        <w:rPr>
          <w:i/>
          <w:vertAlign w:val="subscript"/>
          <w:lang w:val="en-US"/>
        </w:rPr>
        <w:t>j</w:t>
      </w:r>
      <w:proofErr w:type="spellEnd"/>
      <w:r>
        <w:rPr>
          <w:i/>
        </w:rPr>
        <w:t>}</w:t>
      </w:r>
      <w:r>
        <w:t xml:space="preserve"> с целью уменьшения величин </w:t>
      </w:r>
      <w:proofErr w:type="spellStart"/>
      <w:r>
        <w:rPr>
          <w:i/>
          <w:lang w:val="en-US"/>
        </w:rPr>
        <w:t>v</w:t>
      </w:r>
      <w:r>
        <w:rPr>
          <w:i/>
          <w:vertAlign w:val="subscript"/>
          <w:lang w:val="en-US"/>
        </w:rPr>
        <w:t>k</w:t>
      </w:r>
      <w:proofErr w:type="spellEnd"/>
      <w:r>
        <w:t xml:space="preserve"> для тех выходных каналов, в которых величина </w:t>
      </w:r>
      <w:r>
        <w:rPr>
          <w:i/>
        </w:rPr>
        <w:sym w:font="Symbol" w:char="F065"/>
      </w:r>
      <w:r>
        <w:rPr>
          <w:i/>
          <w:vertAlign w:val="subscript"/>
          <w:lang w:val="en-US"/>
        </w:rPr>
        <w:t>k</w:t>
      </w:r>
      <w:r>
        <w:t xml:space="preserve"> максимальна. </w:t>
      </w:r>
      <w:proofErr w:type="spellStart"/>
      <w:r>
        <w:t>Перемаршрутизация</w:t>
      </w:r>
      <w:proofErr w:type="spellEnd"/>
      <w:r>
        <w:t xml:space="preserve"> требует изменений в алгоритмах протоколов работы узла.</w:t>
      </w:r>
    </w:p>
    <w:p w:rsidR="00DD41E2" w:rsidRDefault="00DD41E2" w:rsidP="00B840C2">
      <w:pPr>
        <w:pStyle w:val="a3"/>
      </w:pPr>
      <w:r>
        <w:rPr>
          <w:i/>
        </w:rPr>
        <w:t xml:space="preserve">3) Снижение интенсивности потока запросов, поступающих в узел. </w:t>
      </w:r>
      <w:r>
        <w:t xml:space="preserve">Рассмотрим вопросы реализации последней возможности несколько подробнее. Считаем, что мы имеем возможность уменьшать величины </w:t>
      </w:r>
      <w:r w:rsidRPr="00D42F2D">
        <w:rPr>
          <w:position w:val="-14"/>
          <w:sz w:val="20"/>
        </w:rPr>
        <w:object w:dxaOrig="1440" w:dyaOrig="460">
          <v:shape id="_x0000_i1049" type="#_x0000_t75" style="width:1in;height:23.25pt" o:ole="" fillcolor="window">
            <v:imagedata r:id="rId49" o:title=""/>
          </v:shape>
          <o:OLEObject Type="Embed" ProgID="Equation.3" ShapeID="_x0000_i1049" DrawAspect="Content" ObjectID="_1509555170" r:id="rId50"/>
        </w:object>
      </w:r>
      <w:r>
        <w:t xml:space="preserve"> пропускных способностей входных каналов с тем, чтобы добиться выполнения неравенства </w:t>
      </w:r>
      <w:r>
        <w:rPr>
          <w:i/>
        </w:rPr>
        <w:sym w:font="Symbol" w:char="F065"/>
      </w:r>
      <w:r>
        <w:rPr>
          <w:i/>
        </w:rPr>
        <w:t xml:space="preserve"> </w:t>
      </w:r>
      <w:r>
        <w:t>&lt;</w:t>
      </w:r>
      <w:r>
        <w:rPr>
          <w:noProof/>
          <w:position w:val="-6"/>
          <w:sz w:val="20"/>
        </w:rPr>
        <w:drawing>
          <wp:inline distT="0" distB="0" distL="0" distR="0">
            <wp:extent cx="137795" cy="189865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B840C2" w:rsidRDefault="00B840C2" w:rsidP="00B840C2">
      <w:pPr>
        <w:pStyle w:val="a3"/>
      </w:pPr>
      <w:r>
        <w:t xml:space="preserve">Рассмотрим сначала стратегию «равномерного ограничения», заключающуюся в следующем. </w:t>
      </w:r>
      <w:proofErr w:type="gramStart"/>
      <w:r>
        <w:t xml:space="preserve">Фиксируется некоторое число </w:t>
      </w:r>
      <w:r>
        <w:rPr>
          <w:noProof/>
          <w:position w:val="-16"/>
          <w:sz w:val="20"/>
        </w:rPr>
        <w:drawing>
          <wp:inline distT="0" distB="0" distL="0" distR="0">
            <wp:extent cx="948690" cy="267335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Пропускные способности всех каналов принимаются</w:t>
      </w:r>
      <w:proofErr w:type="gramEnd"/>
      <w:r>
        <w:t xml:space="preserve"> равными </w:t>
      </w:r>
      <w:r w:rsidRPr="00D42F2D">
        <w:rPr>
          <w:position w:val="-14"/>
          <w:sz w:val="20"/>
        </w:rPr>
        <w:object w:dxaOrig="1579" w:dyaOrig="460">
          <v:shape id="_x0000_i1050" type="#_x0000_t75" style="width:78.75pt;height:23.25pt" o:ole="" fillcolor="window">
            <v:imagedata r:id="rId53" o:title=""/>
          </v:shape>
          <o:OLEObject Type="Embed" ProgID="Equation.3" ShapeID="_x0000_i1050" DrawAspect="Content" ObjectID="_1509555171" r:id="rId54"/>
        </w:object>
      </w:r>
      <w:r>
        <w:t xml:space="preserve">. Целью является нахождение </w:t>
      </w:r>
      <w:r>
        <w:rPr>
          <w:i/>
          <w:lang w:val="en-US"/>
        </w:rPr>
        <w:sym w:font="Symbol" w:char="F064"/>
      </w:r>
      <w:r>
        <w:rPr>
          <w:i/>
          <w:vertAlign w:val="superscript"/>
          <w:lang w:val="en-US"/>
        </w:rPr>
        <w:sym w:font="Symbol" w:char="F02A"/>
      </w:r>
      <w:r>
        <w:t xml:space="preserve">, являющегося максимальным по всем </w:t>
      </w:r>
      <w:r>
        <w:rPr>
          <w:i/>
          <w:lang w:val="en-US"/>
        </w:rPr>
        <w:sym w:font="Symbol" w:char="F064"/>
      </w:r>
      <w:r>
        <w:t xml:space="preserve">, при </w:t>
      </w:r>
      <w:r>
        <w:lastRenderedPageBreak/>
        <w:t xml:space="preserve">которых выполняется неравенство </w:t>
      </w:r>
      <w:r>
        <w:rPr>
          <w:i/>
        </w:rPr>
        <w:sym w:font="Symbol" w:char="F065"/>
      </w:r>
      <w:r>
        <w:rPr>
          <w:i/>
        </w:rPr>
        <w:t xml:space="preserve"> </w:t>
      </w:r>
      <w:r>
        <w:t>&lt;</w:t>
      </w:r>
      <w:r w:rsidRPr="00D42F2D">
        <w:rPr>
          <w:position w:val="-6"/>
          <w:sz w:val="20"/>
          <w:lang w:val="en-US"/>
        </w:rPr>
        <w:object w:dxaOrig="240" w:dyaOrig="300">
          <v:shape id="_x0000_i1051" type="#_x0000_t75" style="width:10.5pt;height:15pt" o:ole="" fillcolor="window">
            <v:imagedata r:id="rId35" o:title=""/>
          </v:shape>
          <o:OLEObject Type="Embed" ProgID="Equation.3" ShapeID="_x0000_i1051" DrawAspect="Content" ObjectID="_1509555172" r:id="rId55"/>
        </w:object>
      </w:r>
      <w:r>
        <w:t xml:space="preserve">. Укажем алгоритм нахождения величины </w:t>
      </w:r>
      <w:r>
        <w:rPr>
          <w:i/>
          <w:lang w:val="en-US"/>
        </w:rPr>
        <w:sym w:font="Symbol" w:char="F064"/>
      </w:r>
      <w:r>
        <w:rPr>
          <w:i/>
          <w:vertAlign w:val="superscript"/>
          <w:lang w:val="en-US"/>
        </w:rPr>
        <w:sym w:font="Symbol" w:char="F02A"/>
      </w:r>
      <w:r>
        <w:t xml:space="preserve">. Задача оптимизации не совсем тривиальна из-за определения величин </w:t>
      </w:r>
      <w:r w:rsidRPr="00D42F2D">
        <w:rPr>
          <w:position w:val="-12"/>
          <w:sz w:val="20"/>
        </w:rPr>
        <w:object w:dxaOrig="380" w:dyaOrig="440">
          <v:shape id="_x0000_i1052" type="#_x0000_t75" style="width:18.75pt;height:21.75pt" o:ole="" fillcolor="window">
            <v:imagedata r:id="rId56" o:title=""/>
          </v:shape>
          <o:OLEObject Type="Embed" ProgID="Equation.3" ShapeID="_x0000_i1052" DrawAspect="Content" ObjectID="_1509555173" r:id="rId57"/>
        </w:object>
      </w:r>
      <w:r>
        <w:t xml:space="preserve"> в виде </w:t>
      </w:r>
      <w:r w:rsidRPr="00D42F2D">
        <w:rPr>
          <w:position w:val="-12"/>
          <w:sz w:val="20"/>
        </w:rPr>
        <w:object w:dxaOrig="3360" w:dyaOrig="440">
          <v:shape id="_x0000_i1053" type="#_x0000_t75" style="width:168pt;height:21.75pt" o:ole="" fillcolor="window">
            <v:imagedata r:id="rId58" o:title=""/>
          </v:shape>
          <o:OLEObject Type="Embed" ProgID="Equation.3" ShapeID="_x0000_i1053" DrawAspect="Content" ObjectID="_1509555174" r:id="rId59"/>
        </w:object>
      </w:r>
    </w:p>
    <w:p w:rsidR="00B840C2" w:rsidRDefault="00B840C2" w:rsidP="00B840C2">
      <w:pPr>
        <w:pStyle w:val="a3"/>
      </w:pPr>
      <w:r>
        <w:t>Обозначаем</w:t>
      </w:r>
      <w:proofErr w:type="gramStart"/>
      <w:r>
        <w:t xml:space="preserve"> </w:t>
      </w:r>
      <w:r w:rsidRPr="00D42F2D">
        <w:rPr>
          <w:position w:val="-12"/>
          <w:sz w:val="20"/>
        </w:rPr>
        <w:object w:dxaOrig="2700" w:dyaOrig="440">
          <v:shape id="_x0000_i1054" type="#_x0000_t75" style="width:135pt;height:21.75pt" o:ole="" fillcolor="window">
            <v:imagedata r:id="rId60" o:title=""/>
          </v:shape>
          <o:OLEObject Type="Embed" ProgID="Equation.3" ShapeID="_x0000_i1054" DrawAspect="Content" ObjectID="_1509555175" r:id="rId61"/>
        </w:object>
      </w:r>
      <w:r>
        <w:t xml:space="preserve"> Б</w:t>
      </w:r>
      <w:proofErr w:type="gramEnd"/>
      <w:r>
        <w:t xml:space="preserve">ез ограничения общности считаем, что каналы перенумерованы таким образом, что </w:t>
      </w:r>
      <w:r w:rsidRPr="00D42F2D">
        <w:rPr>
          <w:position w:val="-12"/>
          <w:sz w:val="20"/>
        </w:rPr>
        <w:object w:dxaOrig="1920" w:dyaOrig="380">
          <v:shape id="_x0000_i1055" type="#_x0000_t75" style="width:96pt;height:18.75pt" o:ole="" fillcolor="window">
            <v:imagedata r:id="rId62" o:title=""/>
          </v:shape>
          <o:OLEObject Type="Embed" ProgID="Equation.3" ShapeID="_x0000_i1055" DrawAspect="Content" ObjectID="_1509555176" r:id="rId63"/>
        </w:object>
      </w:r>
    </w:p>
    <w:p w:rsidR="00B840C2" w:rsidRDefault="00B840C2" w:rsidP="00B840C2">
      <w:pPr>
        <w:pStyle w:val="a3"/>
      </w:pPr>
      <w:r>
        <w:t xml:space="preserve">Проведенный анализ позволяет сформулировать следующие утверждения. </w:t>
      </w:r>
    </w:p>
    <w:p w:rsidR="00B840C2" w:rsidRDefault="00B840C2" w:rsidP="00B840C2">
      <w:pPr>
        <w:pStyle w:val="a3"/>
      </w:pPr>
      <w:r>
        <w:t xml:space="preserve">Первое утверждение касается случая, когда интенсивность входного потока больше пропускной способности канала. В этом случае на вход маршрутизатора может поступить информационный поток, </w:t>
      </w:r>
      <w:proofErr w:type="gramStart"/>
      <w:r>
        <w:t>интенсивностью</w:t>
      </w:r>
      <w:proofErr w:type="gramEnd"/>
      <w:r>
        <w:t xml:space="preserve"> не превышающей пропускную способность соответствующего канала. </w:t>
      </w:r>
    </w:p>
    <w:p w:rsidR="00B840C2" w:rsidRDefault="00B840C2" w:rsidP="00B840C2">
      <w:pPr>
        <w:pStyle w:val="a3"/>
      </w:pPr>
      <w:r>
        <w:rPr>
          <w:b/>
          <w:u w:val="single"/>
        </w:rPr>
        <w:t>Утверждение 1.</w:t>
      </w:r>
      <w:r>
        <w:t xml:space="preserve"> Если </w:t>
      </w:r>
      <w:r w:rsidRPr="00D42F2D">
        <w:rPr>
          <w:position w:val="-16"/>
          <w:sz w:val="20"/>
        </w:rPr>
        <w:object w:dxaOrig="3320" w:dyaOrig="460">
          <v:shape id="_x0000_i1056" type="#_x0000_t75" style="width:165.75pt;height:23.25pt" o:ole="" fillcolor="window">
            <v:imagedata r:id="rId64" o:title=""/>
          </v:shape>
          <o:OLEObject Type="Embed" ProgID="Equation.3" ShapeID="_x0000_i1056" DrawAspect="Content" ObjectID="_1509555177" r:id="rId65"/>
        </w:object>
      </w:r>
      <w:r>
        <w:t xml:space="preserve"> и задача оптимизации, позволяющая найти такое </w:t>
      </w:r>
      <w:r>
        <w:rPr>
          <w:i/>
          <w:lang w:val="en-US"/>
        </w:rPr>
        <w:sym w:font="Symbol" w:char="F064"/>
      </w:r>
      <w:r>
        <w:rPr>
          <w:i/>
          <w:vertAlign w:val="superscript"/>
          <w:lang w:val="en-US"/>
        </w:rPr>
        <w:sym w:font="Symbol" w:char="F02A"/>
      </w:r>
      <w:r>
        <w:t xml:space="preserve">, которое является максимальным по всем </w:t>
      </w:r>
      <w:r>
        <w:rPr>
          <w:i/>
          <w:lang w:val="en-US"/>
        </w:rPr>
        <w:sym w:font="Symbol" w:char="F064"/>
      </w:r>
      <w:r>
        <w:rPr>
          <w:i/>
        </w:rPr>
        <w:t xml:space="preserve">  </w:t>
      </w:r>
      <w:r>
        <w:t xml:space="preserve">и при котором выполняется неравенство </w:t>
      </w:r>
      <w:r>
        <w:rPr>
          <w:i/>
        </w:rPr>
        <w:sym w:font="Symbol" w:char="F065"/>
      </w:r>
      <w:r>
        <w:rPr>
          <w:i/>
        </w:rPr>
        <w:t xml:space="preserve"> </w:t>
      </w:r>
      <w:r>
        <w:t>&lt;</w:t>
      </w:r>
      <w:r w:rsidRPr="00D42F2D">
        <w:rPr>
          <w:position w:val="-6"/>
          <w:sz w:val="20"/>
          <w:lang w:val="en-US"/>
        </w:rPr>
        <w:object w:dxaOrig="240" w:dyaOrig="300">
          <v:shape id="_x0000_i1057" type="#_x0000_t75" style="width:10.5pt;height:15pt" o:ole="" fillcolor="window">
            <v:imagedata r:id="rId35" o:title=""/>
          </v:shape>
          <o:OLEObject Type="Embed" ProgID="Equation.3" ShapeID="_x0000_i1057" DrawAspect="Content" ObjectID="_1509555178" r:id="rId66"/>
        </w:object>
      </w:r>
      <w:r>
        <w:t>, имеет вид:</w:t>
      </w:r>
    </w:p>
    <w:p w:rsidR="00DD41E2" w:rsidRDefault="00B840C2" w:rsidP="00B840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ab/>
      </w:r>
      <w:r w:rsidRPr="00D42F2D">
        <w:rPr>
          <w:position w:val="-132"/>
        </w:rPr>
        <w:object w:dxaOrig="4800" w:dyaOrig="2180">
          <v:shape id="_x0000_i1058" type="#_x0000_t75" style="width:240pt;height:108.75pt" o:ole="" fillcolor="window">
            <v:imagedata r:id="rId67" o:title=""/>
          </v:shape>
          <o:OLEObject Type="Embed" ProgID="Equation.3" ShapeID="_x0000_i1058" DrawAspect="Content" ObjectID="_1509555179" r:id="rId68"/>
        </w:object>
      </w:r>
      <w:r>
        <w:tab/>
        <w:t xml:space="preserve">                                          </w:t>
      </w:r>
      <w:r w:rsidRPr="00B840C2">
        <w:rPr>
          <w:rFonts w:ascii="Times New Roman" w:hAnsi="Times New Roman" w:cs="Times New Roman"/>
          <w:sz w:val="28"/>
          <w:szCs w:val="28"/>
        </w:rPr>
        <w:t>(5)</w:t>
      </w:r>
    </w:p>
    <w:p w:rsidR="00B840C2" w:rsidRDefault="00B840C2" w:rsidP="00B840C2">
      <w:pPr>
        <w:pStyle w:val="a3"/>
        <w:widowControl w:val="0"/>
      </w:pPr>
      <w:r w:rsidRPr="00B840C2">
        <w:rPr>
          <w:szCs w:val="28"/>
        </w:rPr>
        <w:t xml:space="preserve">Можно показать, что функция </w:t>
      </w:r>
      <w:r w:rsidRPr="00B840C2">
        <w:rPr>
          <w:position w:val="-40"/>
          <w:szCs w:val="28"/>
        </w:rPr>
        <w:object w:dxaOrig="4660" w:dyaOrig="880">
          <v:shape id="_x0000_i1059" type="#_x0000_t75" style="width:233.25pt;height:44.25pt" o:ole="" fillcolor="window">
            <v:imagedata r:id="rId69" o:title=""/>
          </v:shape>
          <o:OLEObject Type="Embed" ProgID="Equation.3" ShapeID="_x0000_i1059" DrawAspect="Content" ObjectID="_1509555180" r:id="rId70"/>
        </w:object>
      </w:r>
      <w:r w:rsidRPr="00B840C2">
        <w:rPr>
          <w:szCs w:val="28"/>
        </w:rPr>
        <w:t xml:space="preserve"> является возрастающей функцией </w:t>
      </w:r>
      <w:r w:rsidRPr="00B840C2">
        <w:rPr>
          <w:i/>
          <w:szCs w:val="28"/>
        </w:rPr>
        <w:sym w:font="Symbol" w:char="F064"/>
      </w:r>
      <w:r w:rsidRPr="00B840C2">
        <w:rPr>
          <w:szCs w:val="28"/>
        </w:rPr>
        <w:t>. Поэтому решением задачи оптимизации</w:t>
      </w:r>
      <w:r>
        <w:t xml:space="preserve">5.5) является корень уравнения </w:t>
      </w:r>
      <w:r w:rsidRPr="00D42F2D">
        <w:rPr>
          <w:position w:val="-10"/>
          <w:sz w:val="20"/>
        </w:rPr>
        <w:object w:dxaOrig="3640" w:dyaOrig="360">
          <v:shape id="_x0000_i1060" type="#_x0000_t75" style="width:182.25pt;height:18pt" o:ole="" fillcolor="window">
            <v:imagedata r:id="rId71" o:title=""/>
          </v:shape>
          <o:OLEObject Type="Embed" ProgID="Equation.3" ShapeID="_x0000_i1060" DrawAspect="Content" ObjectID="_1509555181" r:id="rId72"/>
        </w:object>
      </w:r>
      <w:r>
        <w:t xml:space="preserve"> </w:t>
      </w:r>
    </w:p>
    <w:p w:rsidR="00B840C2" w:rsidRDefault="00B840C2" w:rsidP="00B840C2">
      <w:pPr>
        <w:pStyle w:val="a3"/>
      </w:pPr>
      <w:r>
        <w:t xml:space="preserve">Рассмотрим имеющий место на практике случай, когда интенсивности входных потоков меньше пропускной способности входных каналов. Это означает, что входные каналы </w:t>
      </w:r>
      <w:proofErr w:type="gramStart"/>
      <w:r>
        <w:t>загружены</w:t>
      </w:r>
      <w:proofErr w:type="gramEnd"/>
      <w:r>
        <w:t xml:space="preserve"> не полностью и имеются возможности повышения эффективности работы маршрутизатора.</w:t>
      </w:r>
    </w:p>
    <w:p w:rsidR="00B840C2" w:rsidRDefault="00B840C2" w:rsidP="00B840C2">
      <w:pPr>
        <w:pStyle w:val="a3"/>
      </w:pPr>
      <w:r>
        <w:rPr>
          <w:b/>
          <w:u w:val="single"/>
        </w:rPr>
        <w:t>Утверждение 2.</w:t>
      </w:r>
      <w:r>
        <w:t xml:space="preserve"> Пусть </w:t>
      </w:r>
      <w:proofErr w:type="gramStart"/>
      <w:r>
        <w:t xml:space="preserve">среди </w:t>
      </w:r>
      <w:r w:rsidRPr="00D42F2D">
        <w:rPr>
          <w:position w:val="-12"/>
          <w:sz w:val="20"/>
        </w:rPr>
        <w:object w:dxaOrig="380" w:dyaOrig="380">
          <v:shape id="_x0000_i1061" type="#_x0000_t75" style="width:18.75pt;height:18.75pt" o:ole="" fillcolor="window">
            <v:imagedata r:id="rId73" o:title=""/>
          </v:shape>
          <o:OLEObject Type="Embed" ProgID="Equation.3" ShapeID="_x0000_i1061" DrawAspect="Content" ObjectID="_1509555182" r:id="rId74"/>
        </w:object>
      </w:r>
      <w:r>
        <w:t xml:space="preserve"> есть</w:t>
      </w:r>
      <w:proofErr w:type="gramEnd"/>
      <w:r>
        <w:t xml:space="preserve"> числа, меньшие единицы. Обозначим </w:t>
      </w:r>
      <w:r w:rsidRPr="00D42F2D">
        <w:rPr>
          <w:position w:val="-6"/>
          <w:sz w:val="20"/>
        </w:rPr>
        <w:object w:dxaOrig="279" w:dyaOrig="380">
          <v:shape id="_x0000_i1062" type="#_x0000_t75" style="width:14.25pt;height:18.75pt" o:ole="" fillcolor="window">
            <v:imagedata r:id="rId75" o:title=""/>
          </v:shape>
          <o:OLEObject Type="Embed" ProgID="Equation.3" ShapeID="_x0000_i1062" DrawAspect="Content" ObjectID="_1509555183" r:id="rId76"/>
        </w:object>
      </w:r>
      <w:r>
        <w:t xml:space="preserve"> </w:t>
      </w:r>
      <w:proofErr w:type="gramStart"/>
      <w:r>
        <w:t xml:space="preserve">натуральное число, определяемое соотношением </w:t>
      </w:r>
      <w:r w:rsidRPr="00D42F2D">
        <w:rPr>
          <w:position w:val="-16"/>
          <w:sz w:val="20"/>
        </w:rPr>
        <w:object w:dxaOrig="4780" w:dyaOrig="420">
          <v:shape id="_x0000_i1063" type="#_x0000_t75" style="width:239.25pt;height:21pt" o:ole="" fillcolor="window">
            <v:imagedata r:id="rId77" o:title=""/>
          </v:shape>
          <o:OLEObject Type="Embed" ProgID="Equation.3" ShapeID="_x0000_i1063" DrawAspect="Content" ObjectID="_1509555184" r:id="rId78"/>
        </w:object>
      </w:r>
      <w:r>
        <w:t xml:space="preserve"> Задача нахождения величины </w:t>
      </w:r>
      <w:r>
        <w:rPr>
          <w:i/>
          <w:lang w:val="en-US"/>
        </w:rPr>
        <w:sym w:font="Symbol" w:char="F064"/>
      </w:r>
      <w:r>
        <w:rPr>
          <w:i/>
          <w:vertAlign w:val="superscript"/>
          <w:lang w:val="en-US"/>
        </w:rPr>
        <w:sym w:font="Symbol" w:char="F02A"/>
      </w:r>
      <w:r>
        <w:rPr>
          <w:i/>
          <w:vertAlign w:val="superscript"/>
        </w:rPr>
        <w:t xml:space="preserve"> </w:t>
      </w:r>
      <w:r>
        <w:t>формулируется</w:t>
      </w:r>
      <w:proofErr w:type="gramEnd"/>
      <w:r>
        <w:t xml:space="preserve"> теперь следующим образом. </w:t>
      </w:r>
    </w:p>
    <w:p w:rsidR="00B840C2" w:rsidRDefault="00B840C2" w:rsidP="00B840C2">
      <w:pPr>
        <w:pStyle w:val="a3"/>
        <w:tabs>
          <w:tab w:val="center" w:pos="4678"/>
          <w:tab w:val="right" w:pos="9354"/>
        </w:tabs>
        <w:ind w:firstLine="0"/>
        <w:jc w:val="right"/>
        <w:rPr>
          <w:position w:val="72"/>
        </w:rPr>
      </w:pPr>
      <w:r>
        <w:lastRenderedPageBreak/>
        <w:tab/>
      </w:r>
      <w:r w:rsidRPr="00D42F2D">
        <w:rPr>
          <w:position w:val="-12"/>
          <w:sz w:val="20"/>
        </w:rPr>
        <w:object w:dxaOrig="200" w:dyaOrig="380">
          <v:shape id="_x0000_i1064" type="#_x0000_t75" style="width:10.5pt;height:18.75pt" o:ole="" fillcolor="window">
            <v:imagedata r:id="rId79" o:title=""/>
          </v:shape>
          <o:OLEObject Type="Embed" ProgID="Equation.3" ShapeID="_x0000_i1064" DrawAspect="Content" ObjectID="_1509555185" r:id="rId80"/>
        </w:object>
      </w:r>
      <w:r w:rsidRPr="00D42F2D">
        <w:rPr>
          <w:position w:val="-202"/>
          <w:sz w:val="20"/>
        </w:rPr>
        <w:object w:dxaOrig="7040" w:dyaOrig="4180">
          <v:shape id="_x0000_i1065" type="#_x0000_t75" style="width:351.75pt;height:209.25pt" o:ole="" fillcolor="window">
            <v:imagedata r:id="rId81" o:title=""/>
          </v:shape>
          <o:OLEObject Type="Embed" ProgID="Equation.3" ShapeID="_x0000_i1065" DrawAspect="Content" ObjectID="_1509555186" r:id="rId82"/>
        </w:object>
      </w:r>
      <w:r>
        <w:rPr>
          <w:position w:val="72"/>
        </w:rPr>
        <w:tab/>
        <w:t>(6)</w:t>
      </w:r>
    </w:p>
    <w:p w:rsidR="00B840C2" w:rsidRDefault="00B840C2" w:rsidP="00B840C2">
      <w:pPr>
        <w:pStyle w:val="a3"/>
      </w:pPr>
      <w:r>
        <w:t xml:space="preserve">Решение задачи оптимизации (6) будем искать следующим образом. Вначале решаем задачу минимизации </w:t>
      </w:r>
      <w:r w:rsidRPr="00D42F2D">
        <w:rPr>
          <w:position w:val="-20"/>
          <w:sz w:val="20"/>
        </w:rPr>
        <w:object w:dxaOrig="3159" w:dyaOrig="540">
          <v:shape id="_x0000_i1066" type="#_x0000_t75" style="width:158.25pt;height:27pt" o:ole="" fillcolor="window">
            <v:imagedata r:id="rId83" o:title=""/>
          </v:shape>
          <o:OLEObject Type="Embed" ProgID="Equation.3" ShapeID="_x0000_i1066" DrawAspect="Content" ObjectID="_1509555187" r:id="rId84"/>
        </w:object>
      </w:r>
    </w:p>
    <w:p w:rsidR="00B840C2" w:rsidRDefault="00B840C2" w:rsidP="00B840C2">
      <w:pPr>
        <w:pStyle w:val="a3"/>
      </w:pPr>
      <w:r>
        <w:t xml:space="preserve">Если </w:t>
      </w:r>
      <w:r w:rsidRPr="00D42F2D">
        <w:rPr>
          <w:position w:val="-16"/>
          <w:sz w:val="20"/>
        </w:rPr>
        <w:object w:dxaOrig="1800" w:dyaOrig="420">
          <v:shape id="_x0000_i1067" type="#_x0000_t75" style="width:90pt;height:21pt" o:ole="" fillcolor="window">
            <v:imagedata r:id="rId85" o:title=""/>
          </v:shape>
          <o:OLEObject Type="Embed" ProgID="Equation.3" ShapeID="_x0000_i1067" DrawAspect="Content" ObjectID="_1509555188" r:id="rId86"/>
        </w:object>
      </w:r>
      <w:r>
        <w:t xml:space="preserve"> то исходная задача имеет решение, которое легко находится путем решения уравнения </w:t>
      </w:r>
      <w:r w:rsidRPr="00D42F2D">
        <w:rPr>
          <w:position w:val="-12"/>
          <w:sz w:val="20"/>
        </w:rPr>
        <w:object w:dxaOrig="1200" w:dyaOrig="360">
          <v:shape id="_x0000_i1068" type="#_x0000_t75" style="width:60pt;height:18pt" o:ole="" fillcolor="window">
            <v:imagedata r:id="rId87" o:title=""/>
          </v:shape>
          <o:OLEObject Type="Embed" ProgID="Equation.3" ShapeID="_x0000_i1068" DrawAspect="Content" ObjectID="_1509555189" r:id="rId88"/>
        </w:object>
      </w:r>
      <w:r>
        <w:t xml:space="preserve"> </w:t>
      </w:r>
    </w:p>
    <w:p w:rsidR="00B840C2" w:rsidRDefault="00B840C2" w:rsidP="00B840C2">
      <w:pPr>
        <w:pStyle w:val="a3"/>
      </w:pPr>
      <w:r>
        <w:t xml:space="preserve">Если </w:t>
      </w:r>
      <w:r w:rsidRPr="00D42F2D">
        <w:rPr>
          <w:position w:val="-16"/>
          <w:sz w:val="20"/>
        </w:rPr>
        <w:object w:dxaOrig="1800" w:dyaOrig="420">
          <v:shape id="_x0000_i1069" type="#_x0000_t75" style="width:90pt;height:21pt" o:ole="" fillcolor="window">
            <v:imagedata r:id="rId89" o:title=""/>
          </v:shape>
          <o:OLEObject Type="Embed" ProgID="Equation.3" ShapeID="_x0000_i1069" DrawAspect="Content" ObjectID="_1509555190" r:id="rId90"/>
        </w:object>
      </w:r>
      <w:r>
        <w:t xml:space="preserve"> то исходная задача не имеет решения, и поступаем следующим образом. Увеличиваем величину </w:t>
      </w:r>
      <w:r w:rsidRPr="00D42F2D">
        <w:rPr>
          <w:position w:val="-6"/>
          <w:sz w:val="20"/>
        </w:rPr>
        <w:object w:dxaOrig="279" w:dyaOrig="380">
          <v:shape id="_x0000_i1070" type="#_x0000_t75" style="width:14.25pt;height:18.75pt" o:ole="" fillcolor="window">
            <v:imagedata r:id="rId75" o:title=""/>
          </v:shape>
          <o:OLEObject Type="Embed" ProgID="Equation.3" ShapeID="_x0000_i1070" DrawAspect="Content" ObjectID="_1509555191" r:id="rId91"/>
        </w:object>
      </w:r>
      <w:r>
        <w:t xml:space="preserve"> на единицу (или на большее число, если оказалось, что </w:t>
      </w:r>
      <w:r w:rsidRPr="00D42F2D">
        <w:rPr>
          <w:position w:val="-16"/>
          <w:sz w:val="20"/>
        </w:rPr>
        <w:object w:dxaOrig="1719" w:dyaOrig="420">
          <v:shape id="_x0000_i1071" type="#_x0000_t75" style="width:86.25pt;height:21pt" o:ole="" fillcolor="window">
            <v:imagedata r:id="rId92" o:title=""/>
          </v:shape>
          <o:OLEObject Type="Embed" ProgID="Equation.3" ShapeID="_x0000_i1071" DrawAspect="Content" ObjectID="_1509555192" r:id="rId93"/>
        </w:object>
      </w:r>
      <w:r>
        <w:t>).</w:t>
      </w:r>
    </w:p>
    <w:p w:rsidR="00B840C2" w:rsidRDefault="00B840C2" w:rsidP="00B840C2">
      <w:pPr>
        <w:pStyle w:val="a3"/>
      </w:pPr>
      <w:r>
        <w:t xml:space="preserve">В задаче (6) пересчитываем вершины </w:t>
      </w:r>
      <w:proofErr w:type="spellStart"/>
      <w:r>
        <w:rPr>
          <w:i/>
          <w:lang w:val="en-US"/>
        </w:rPr>
        <w:t>a</w:t>
      </w:r>
      <w:r>
        <w:rPr>
          <w:i/>
          <w:vertAlign w:val="subscript"/>
          <w:lang w:val="en-US"/>
        </w:rPr>
        <w:t>k</w:t>
      </w:r>
      <w:proofErr w:type="spellEnd"/>
      <w:r>
        <w:rPr>
          <w:i/>
        </w:rPr>
        <w:t xml:space="preserve">, </w:t>
      </w:r>
      <w:r>
        <w:rPr>
          <w:i/>
          <w:lang w:val="en-US"/>
        </w:rPr>
        <w:t>k</w:t>
      </w:r>
      <w:r>
        <w:rPr>
          <w:i/>
        </w:rPr>
        <w:t>=0,1,…,</w:t>
      </w:r>
      <w:r>
        <w:rPr>
          <w:i/>
          <w:lang w:val="en-US"/>
        </w:rPr>
        <w:t>K</w:t>
      </w:r>
      <w:r>
        <w:rPr>
          <w:i/>
        </w:rPr>
        <w:t xml:space="preserve">; </w:t>
      </w:r>
      <w:proofErr w:type="spellStart"/>
      <w:r>
        <w:rPr>
          <w:i/>
          <w:lang w:val="en-US"/>
        </w:rPr>
        <w:t>b</w:t>
      </w:r>
      <w:r>
        <w:rPr>
          <w:i/>
          <w:vertAlign w:val="subscript"/>
          <w:lang w:val="en-US"/>
        </w:rPr>
        <w:t>k</w:t>
      </w:r>
      <w:proofErr w:type="spellEnd"/>
      <w:r>
        <w:rPr>
          <w:i/>
        </w:rPr>
        <w:t>,</w:t>
      </w:r>
      <w:r>
        <w:t xml:space="preserve"> </w:t>
      </w:r>
      <w:r>
        <w:rPr>
          <w:i/>
          <w:lang w:val="en-US"/>
        </w:rPr>
        <w:t>k</w:t>
      </w:r>
      <w:r>
        <w:rPr>
          <w:i/>
        </w:rPr>
        <w:t>=0,1,…,</w:t>
      </w:r>
      <w:r>
        <w:rPr>
          <w:i/>
          <w:lang w:val="en-US"/>
        </w:rPr>
        <w:t>K</w:t>
      </w:r>
      <w:r>
        <w:rPr>
          <w:i/>
        </w:rPr>
        <w:t xml:space="preserve"> </w:t>
      </w:r>
      <w:r>
        <w:t xml:space="preserve">и заменяем двустороннее ограничение </w:t>
      </w:r>
      <w:proofErr w:type="gramStart"/>
      <w:r>
        <w:t>по</w:t>
      </w:r>
      <w:proofErr w:type="gramEnd"/>
      <w:r>
        <w:t xml:space="preserve"> </w:t>
      </w:r>
      <w:r>
        <w:rPr>
          <w:i/>
        </w:rPr>
        <w:sym w:font="Symbol" w:char="F064"/>
      </w:r>
      <w:r>
        <w:t xml:space="preserve"> на новое: </w:t>
      </w:r>
      <w:r w:rsidRPr="00D42F2D">
        <w:rPr>
          <w:position w:val="-16"/>
          <w:sz w:val="20"/>
        </w:rPr>
        <w:object w:dxaOrig="1740" w:dyaOrig="420">
          <v:shape id="_x0000_i1072" type="#_x0000_t75" style="width:87pt;height:21pt" o:ole="" fillcolor="window">
            <v:imagedata r:id="rId94" o:title=""/>
          </v:shape>
          <o:OLEObject Type="Embed" ProgID="Equation.3" ShapeID="_x0000_i1072" DrawAspect="Content" ObjectID="_1509555193" r:id="rId95"/>
        </w:object>
      </w:r>
      <w:r>
        <w:t xml:space="preserve"> Решаем задачу оптимизации (6) с обновленными параметрами. Процедура повторяется до тех пор, пока не будет получено значение </w:t>
      </w:r>
      <w:r>
        <w:rPr>
          <w:i/>
        </w:rPr>
        <w:sym w:font="Symbol" w:char="F064"/>
      </w:r>
      <w:r>
        <w:rPr>
          <w:i/>
          <w:vertAlign w:val="superscript"/>
        </w:rPr>
        <w:sym w:font="Symbol" w:char="F02A"/>
      </w:r>
      <w:r>
        <w:rPr>
          <w:i/>
        </w:rPr>
        <w:t>,</w:t>
      </w:r>
      <w:r>
        <w:t xml:space="preserve"> удовлетворяющее задаче (6). Такое решение будет получено за конечное число шагов.</w:t>
      </w:r>
    </w:p>
    <w:p w:rsidR="00B840C2" w:rsidRDefault="00B840C2" w:rsidP="00B840C2">
      <w:pPr>
        <w:pStyle w:val="a3"/>
      </w:pPr>
      <w:r>
        <w:t>Упомянем теперь о стратегии «целесообразного ограничения». Недостатком предыдущей стратегии является ее некоторая несправедливость. Все пользователи, имеющие каналы доступа к узлу с пропускной способностью, превышающей интенсивность имеющегося потока, будут терять допустимую пропускную способность в одинаковой пропорции. В такой ситуации выигрывают пользователи, изначально имеющие высокую пропускную способность, хотя, возможно, именно они являются наибольшим источником отказов.</w:t>
      </w:r>
    </w:p>
    <w:p w:rsidR="00B840C2" w:rsidRDefault="00B840C2" w:rsidP="00B840C2">
      <w:pPr>
        <w:pStyle w:val="a3"/>
      </w:pPr>
      <w:r>
        <w:t xml:space="preserve">Суть стратегии «целесообразного ограничения» состоит в следующем. Фиксируются числа </w:t>
      </w:r>
      <w:r w:rsidRPr="00D42F2D">
        <w:rPr>
          <w:position w:val="-14"/>
          <w:sz w:val="20"/>
        </w:rPr>
        <w:object w:dxaOrig="2460" w:dyaOrig="420">
          <v:shape id="_x0000_i1073" type="#_x0000_t75" style="width:141pt;height:24.75pt" o:ole="" fillcolor="window">
            <v:imagedata r:id="rId96" o:title=""/>
          </v:shape>
          <o:OLEObject Type="Embed" ProgID="Equation.3" ShapeID="_x0000_i1073" DrawAspect="Content" ObjectID="_1509555194" r:id="rId97"/>
        </w:object>
      </w:r>
      <w:r>
        <w:t xml:space="preserve">, обратно пропорциональные важности канала. Пропускные способности каналов теперь устанавливаются на уровне </w:t>
      </w:r>
      <w:r w:rsidRPr="00D42F2D">
        <w:rPr>
          <w:position w:val="-14"/>
          <w:sz w:val="20"/>
        </w:rPr>
        <w:object w:dxaOrig="1820" w:dyaOrig="460">
          <v:shape id="_x0000_i1074" type="#_x0000_t75" style="width:90.75pt;height:23.25pt" o:ole="" fillcolor="window">
            <v:imagedata r:id="rId98" o:title=""/>
          </v:shape>
          <o:OLEObject Type="Embed" ProgID="Equation.3" ShapeID="_x0000_i1074" DrawAspect="Content" ObjectID="_1509555195" r:id="rId99"/>
        </w:object>
      </w:r>
    </w:p>
    <w:p w:rsidR="00B840C2" w:rsidRDefault="00B840C2" w:rsidP="00B840C2">
      <w:pPr>
        <w:pStyle w:val="a3"/>
      </w:pPr>
      <w:r>
        <w:t xml:space="preserve">Задача нахождения оптимального набора </w:t>
      </w:r>
      <w:r w:rsidRPr="00D42F2D">
        <w:rPr>
          <w:position w:val="-12"/>
          <w:sz w:val="20"/>
        </w:rPr>
        <w:object w:dxaOrig="1340" w:dyaOrig="440">
          <v:shape id="_x0000_i1075" type="#_x0000_t75" style="width:67.5pt;height:21.75pt" o:ole="" fillcolor="window">
            <v:imagedata r:id="rId100" o:title=""/>
          </v:shape>
          <o:OLEObject Type="Embed" ProgID="Equation.3" ShapeID="_x0000_i1075" DrawAspect="Content" ObjectID="_1509555196" r:id="rId101"/>
        </w:object>
      </w:r>
      <w:r>
        <w:t xml:space="preserve">решается примерно по той же схеме, что и описанная выше задача оптимизации </w:t>
      </w:r>
      <w:r>
        <w:rPr>
          <w:i/>
        </w:rPr>
        <w:sym w:font="Symbol" w:char="F064"/>
      </w:r>
      <w:r>
        <w:t xml:space="preserve">. В случае </w:t>
      </w:r>
      <w:r w:rsidRPr="00D42F2D">
        <w:rPr>
          <w:position w:val="-12"/>
          <w:sz w:val="20"/>
        </w:rPr>
        <w:object w:dxaOrig="800" w:dyaOrig="380">
          <v:shape id="_x0000_i1076" type="#_x0000_t75" style="width:39.75pt;height:18.75pt" o:ole="" fillcolor="window">
            <v:imagedata r:id="rId102" o:title=""/>
          </v:shape>
          <o:OLEObject Type="Embed" ProgID="Equation.3" ShapeID="_x0000_i1076" DrawAspect="Content" ObjectID="_1509555197" r:id="rId103"/>
        </w:object>
      </w:r>
      <w:r>
        <w:t xml:space="preserve"> она сводится к минимизации функции </w:t>
      </w:r>
      <w:r>
        <w:rPr>
          <w:i/>
          <w:lang w:val="en-US"/>
        </w:rPr>
        <w:t>m</w:t>
      </w:r>
      <w:r>
        <w:t xml:space="preserve"> переменных. В </w:t>
      </w:r>
      <w:r>
        <w:lastRenderedPageBreak/>
        <w:t xml:space="preserve">альтернативном случае она дополняется процедурой, также описанной выше. В отличие от предыдущей задачи, решение здесь неединственное. Возможно, во множестве полученных оптимальных наборов </w:t>
      </w:r>
      <w:r w:rsidRPr="00D42F2D">
        <w:rPr>
          <w:position w:val="-12"/>
          <w:sz w:val="20"/>
        </w:rPr>
        <w:object w:dxaOrig="1340" w:dyaOrig="440">
          <v:shape id="_x0000_i1077" type="#_x0000_t75" style="width:67.5pt;height:21.75pt" o:ole="" fillcolor="window">
            <v:imagedata r:id="rId100" o:title=""/>
          </v:shape>
          <o:OLEObject Type="Embed" ProgID="Equation.3" ShapeID="_x0000_i1077" DrawAspect="Content" ObjectID="_1509555198" r:id="rId104"/>
        </w:object>
      </w:r>
      <w:r>
        <w:t xml:space="preserve"> следует отобрать такие, чтобы компоненты </w:t>
      </w:r>
      <w:r w:rsidRPr="00D42F2D">
        <w:rPr>
          <w:position w:val="-12"/>
          <w:sz w:val="20"/>
        </w:rPr>
        <w:object w:dxaOrig="380" w:dyaOrig="440">
          <v:shape id="_x0000_i1078" type="#_x0000_t75" style="width:18.75pt;height:21.75pt" o:ole="" fillcolor="window">
            <v:imagedata r:id="rId105" o:title=""/>
          </v:shape>
          <o:OLEObject Type="Embed" ProgID="Equation.3" ShapeID="_x0000_i1078" DrawAspect="Content" ObjectID="_1509555199" r:id="rId106"/>
        </w:object>
      </w:r>
      <w:r>
        <w:t xml:space="preserve"> были упорядочены обратно пропорционально величинам </w:t>
      </w:r>
      <w:r>
        <w:rPr>
          <w:i/>
        </w:rPr>
        <w:sym w:font="Symbol" w:char="F065"/>
      </w:r>
      <w:r>
        <w:rPr>
          <w:i/>
          <w:vertAlign w:val="superscript"/>
        </w:rPr>
        <w:t>(</w:t>
      </w:r>
      <w:r>
        <w:rPr>
          <w:i/>
          <w:vertAlign w:val="superscript"/>
          <w:lang w:val="en-US"/>
        </w:rPr>
        <w:t>m</w:t>
      </w:r>
      <w:r>
        <w:rPr>
          <w:i/>
          <w:vertAlign w:val="superscript"/>
        </w:rPr>
        <w:t>)</w:t>
      </w:r>
      <w:r>
        <w:t xml:space="preserve">. В этом случае большему «ограничению» должны подвергаться потоки, имеющие максимальные значения вероятностей потерь запросов </w:t>
      </w:r>
      <w:r>
        <w:rPr>
          <w:i/>
        </w:rPr>
        <w:sym w:font="Symbol" w:char="F065"/>
      </w:r>
      <w:r>
        <w:rPr>
          <w:i/>
          <w:vertAlign w:val="superscript"/>
        </w:rPr>
        <w:t>(</w:t>
      </w:r>
      <w:r>
        <w:rPr>
          <w:i/>
          <w:vertAlign w:val="superscript"/>
          <w:lang w:val="en-US"/>
        </w:rPr>
        <w:t>m</w:t>
      </w:r>
      <w:r>
        <w:rPr>
          <w:i/>
          <w:vertAlign w:val="superscript"/>
        </w:rPr>
        <w:t>)</w:t>
      </w:r>
      <w:r>
        <w:t xml:space="preserve"> (вносящие максимальный вклад в плохую работу узла). Задача также может быть сведена к нахождению минимума функции одной переменной </w:t>
      </w:r>
      <w:r>
        <w:rPr>
          <w:i/>
          <w:lang w:val="en-US"/>
        </w:rPr>
        <w:sym w:font="Symbol" w:char="F063"/>
      </w:r>
      <w:r>
        <w:t xml:space="preserve">, если мы положим </w:t>
      </w:r>
    </w:p>
    <w:p w:rsidR="00B840C2" w:rsidRDefault="00B840C2" w:rsidP="00B840C2">
      <w:pPr>
        <w:pStyle w:val="a3"/>
        <w:tabs>
          <w:tab w:val="center" w:pos="4678"/>
          <w:tab w:val="right" w:pos="9354"/>
        </w:tabs>
        <w:ind w:firstLine="0"/>
        <w:jc w:val="right"/>
      </w:pPr>
      <w:r>
        <w:tab/>
      </w:r>
      <w:r w:rsidRPr="00D42F2D">
        <w:rPr>
          <w:position w:val="-30"/>
          <w:sz w:val="20"/>
        </w:rPr>
        <w:object w:dxaOrig="3940" w:dyaOrig="740">
          <v:shape id="_x0000_i1079" type="#_x0000_t75" style="width:197.25pt;height:36.75pt" o:ole="" fillcolor="window">
            <v:imagedata r:id="rId107" o:title=""/>
          </v:shape>
          <o:OLEObject Type="Embed" ProgID="Equation.3" ShapeID="_x0000_i1079" DrawAspect="Content" ObjectID="_1509555200" r:id="rId108"/>
        </w:object>
      </w:r>
      <w:r>
        <w:tab/>
        <w:t>(7)</w:t>
      </w:r>
    </w:p>
    <w:p w:rsidR="00B840C2" w:rsidRDefault="00B840C2" w:rsidP="00B840C2">
      <w:pPr>
        <w:pStyle w:val="a3"/>
      </w:pPr>
      <w:r>
        <w:t xml:space="preserve">Возможно, ограничение </w:t>
      </w:r>
      <w:r w:rsidRPr="00D42F2D">
        <w:rPr>
          <w:position w:val="-12"/>
          <w:sz w:val="20"/>
        </w:rPr>
        <w:object w:dxaOrig="800" w:dyaOrig="380">
          <v:shape id="_x0000_i1080" type="#_x0000_t75" style="width:39.75pt;height:18.75pt" o:ole="" fillcolor="window">
            <v:imagedata r:id="rId109" o:title=""/>
          </v:shape>
          <o:OLEObject Type="Embed" ProgID="Equation.3" ShapeID="_x0000_i1080" DrawAspect="Content" ObjectID="_1509555201" r:id="rId110"/>
        </w:object>
      </w:r>
      <w:r>
        <w:t xml:space="preserve"> можно не соблюдать, т.е. некоторым пользователям пропускная способность входного канала может быть и увеличена.</w:t>
      </w:r>
    </w:p>
    <w:p w:rsidR="00B840C2" w:rsidRDefault="00B840C2" w:rsidP="00B840C2">
      <w:pPr>
        <w:pStyle w:val="a5"/>
        <w:spacing w:before="600" w:after="480" w:line="269" w:lineRule="auto"/>
        <w:outlineLvl w:val="0"/>
        <w:rPr>
          <w:rFonts w:ascii="Arial" w:hAnsi="Arial"/>
        </w:rPr>
      </w:pPr>
      <w:r>
        <w:rPr>
          <w:rFonts w:ascii="Arial" w:hAnsi="Arial"/>
        </w:rPr>
        <w:t>Ограничения и возможности разработанной модели</w:t>
      </w:r>
    </w:p>
    <w:p w:rsidR="00B840C2" w:rsidRDefault="00B840C2" w:rsidP="00B840C2">
      <w:pPr>
        <w:pStyle w:val="a3"/>
        <w:spacing w:line="269" w:lineRule="auto"/>
      </w:pPr>
      <w:r>
        <w:t xml:space="preserve">1) Существенным предположением, сделанным при анализе, является предположение о том, что входные потоки в узел являются стационарными пуассоновскими, т.е. вероятность поступления </w:t>
      </w:r>
      <w:proofErr w:type="spellStart"/>
      <w:r>
        <w:rPr>
          <w:i/>
          <w:lang w:val="en-US"/>
        </w:rPr>
        <w:t>i</w:t>
      </w:r>
      <w:proofErr w:type="spellEnd"/>
      <w:r>
        <w:t xml:space="preserve"> запросов из </w:t>
      </w:r>
      <w:r>
        <w:rPr>
          <w:i/>
          <w:lang w:val="en-US"/>
        </w:rPr>
        <w:t>m</w:t>
      </w:r>
      <w:r>
        <w:t xml:space="preserve">-го входного потока за фиксированное время </w:t>
      </w:r>
      <w:r>
        <w:rPr>
          <w:i/>
          <w:lang w:val="en-US"/>
        </w:rPr>
        <w:t>T</w:t>
      </w:r>
      <w:r>
        <w:t xml:space="preserve"> вычисляется по формуле:</w:t>
      </w:r>
    </w:p>
    <w:p w:rsidR="00B840C2" w:rsidRDefault="00B840C2" w:rsidP="00B840C2">
      <w:pPr>
        <w:pStyle w:val="a3"/>
        <w:tabs>
          <w:tab w:val="center" w:pos="4678"/>
          <w:tab w:val="right" w:pos="9354"/>
        </w:tabs>
        <w:spacing w:before="280" w:after="280" w:line="269" w:lineRule="auto"/>
        <w:ind w:firstLine="0"/>
        <w:jc w:val="right"/>
      </w:pPr>
      <w:r>
        <w:rPr>
          <w:i/>
        </w:rPr>
        <w:tab/>
      </w:r>
      <w:proofErr w:type="spellStart"/>
      <w:r>
        <w:rPr>
          <w:i/>
          <w:lang w:val="en-US"/>
        </w:rPr>
        <w:t>P</w:t>
      </w:r>
      <w:r>
        <w:rPr>
          <w:i/>
          <w:vertAlign w:val="subscript"/>
          <w:lang w:val="en-US"/>
        </w:rPr>
        <w:t>n</w:t>
      </w:r>
      <w:proofErr w:type="spellEnd"/>
      <w:r>
        <w:rPr>
          <w:i/>
        </w:rPr>
        <w:t xml:space="preserve"> 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= </w:t>
      </w:r>
      <w:r w:rsidRPr="00D42F2D">
        <w:rPr>
          <w:position w:val="-28"/>
          <w:sz w:val="20"/>
        </w:rPr>
        <w:object w:dxaOrig="2720" w:dyaOrig="800">
          <v:shape id="_x0000_i1081" type="#_x0000_t75" style="width:135.75pt;height:39.75pt" o:ole="" fillcolor="window">
            <v:imagedata r:id="rId111" o:title=""/>
          </v:shape>
          <o:OLEObject Type="Embed" ProgID="Equation.3" ShapeID="_x0000_i1081" DrawAspect="Content" ObjectID="_1509555202" r:id="rId112"/>
        </w:object>
      </w:r>
      <w:r w:rsidR="001D5A22">
        <w:tab/>
        <w:t>(</w:t>
      </w:r>
      <w:r>
        <w:t>8)</w:t>
      </w:r>
    </w:p>
    <w:p w:rsidR="00B840C2" w:rsidRDefault="00B840C2" w:rsidP="00B840C2">
      <w:pPr>
        <w:pStyle w:val="a3"/>
        <w:spacing w:line="269" w:lineRule="auto"/>
      </w:pPr>
      <w:r>
        <w:rPr>
          <w:i/>
        </w:rPr>
        <w:t>Замечание 4.1.</w:t>
      </w:r>
      <w:r>
        <w:t xml:space="preserve"> Напомним, что поток является стационарным, </w:t>
      </w:r>
      <w:proofErr w:type="gramStart"/>
      <w:r>
        <w:t>пуассоновским</w:t>
      </w:r>
      <w:proofErr w:type="gramEnd"/>
      <w:r>
        <w:t xml:space="preserve"> если выполнены следующие условия [50]:</w:t>
      </w:r>
    </w:p>
    <w:p w:rsidR="00B840C2" w:rsidRDefault="00B840C2" w:rsidP="00B840C2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line="269" w:lineRule="auto"/>
        <w:ind w:left="426" w:hanging="426"/>
      </w:pPr>
      <w:r>
        <w:t>поступление одного элемента данных не зависит от поступления второго, т.е. события происходят независимо;</w:t>
      </w:r>
    </w:p>
    <w:p w:rsidR="00B840C2" w:rsidRDefault="00B840C2" w:rsidP="00B840C2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line="269" w:lineRule="auto"/>
        <w:ind w:left="426" w:hanging="426"/>
      </w:pPr>
      <w:r>
        <w:t xml:space="preserve">никогда не поступают одновременно </w:t>
      </w:r>
      <w:proofErr w:type="gramStart"/>
      <w:r>
        <w:t>два и более элементов</w:t>
      </w:r>
      <w:proofErr w:type="gramEnd"/>
      <w:r>
        <w:t xml:space="preserve"> данных;</w:t>
      </w:r>
    </w:p>
    <w:p w:rsidR="00B840C2" w:rsidRDefault="00B840C2" w:rsidP="00B840C2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line="269" w:lineRule="auto"/>
        <w:ind w:left="426" w:hanging="426"/>
      </w:pPr>
      <w:r>
        <w:t>среднее количество поступлений не изменяется со временем, т.е. распределение статично.</w:t>
      </w:r>
    </w:p>
    <w:p w:rsidR="00B840C2" w:rsidRDefault="00B840C2" w:rsidP="00B840C2">
      <w:pPr>
        <w:pStyle w:val="a3"/>
        <w:spacing w:line="269" w:lineRule="auto"/>
      </w:pPr>
      <w:r>
        <w:t xml:space="preserve">Реальные же потоки в сетях передачи данных не всегда являются стационарными пуассоновскими, например, в силу периодических колебаний интенсивности потоков в зависимости от часа суток.  Если такие колебания </w:t>
      </w:r>
      <w:proofErr w:type="gramStart"/>
      <w:r>
        <w:t>довольно плавные</w:t>
      </w:r>
      <w:proofErr w:type="gramEnd"/>
      <w:r>
        <w:t xml:space="preserve">, т.е. время обслуживания запроса много меньше, чем среднее время, в течение которого интенсивность потока может рассматриваться как некоторая постоянная, то описанная выше модель может применяться на интервалах постоянства интенсивности потока. </w:t>
      </w:r>
      <w:r>
        <w:lastRenderedPageBreak/>
        <w:t xml:space="preserve">Рекомендации по оптимизации значений пропускных способностей </w:t>
      </w:r>
      <w:r w:rsidRPr="00D42F2D">
        <w:rPr>
          <w:position w:val="-14"/>
          <w:sz w:val="20"/>
        </w:rPr>
        <w:object w:dxaOrig="1440" w:dyaOrig="460">
          <v:shape id="_x0000_i1082" type="#_x0000_t75" style="width:1in;height:23.25pt" o:ole="" fillcolor="window">
            <v:imagedata r:id="rId49" o:title=""/>
          </v:shape>
          <o:OLEObject Type="Embed" ProgID="Equation.3" ShapeID="_x0000_i1082" DrawAspect="Content" ObjectID="_1509555203" r:id="rId113"/>
        </w:object>
      </w:r>
      <w:r>
        <w:t xml:space="preserve"> могут быть сделаны на основе применения разработанной выше модели, исходя из интервалов времени, в течение которых интенсивность входных потоков максимальна. Как альтернатива, возможно решение задачи оптимизации на всех интервалах постоянства интенсивности и применение (если это реализуемо технически) динамического перераспределения интенсивностей </w:t>
      </w:r>
      <w:r w:rsidRPr="00D42F2D">
        <w:rPr>
          <w:position w:val="-14"/>
          <w:sz w:val="20"/>
        </w:rPr>
        <w:object w:dxaOrig="1440" w:dyaOrig="460">
          <v:shape id="_x0000_i1083" type="#_x0000_t75" style="width:1in;height:23.25pt" o:ole="" fillcolor="window">
            <v:imagedata r:id="rId49" o:title=""/>
          </v:shape>
          <o:OLEObject Type="Embed" ProgID="Equation.3" ShapeID="_x0000_i1083" DrawAspect="Content" ObjectID="_1509555204" r:id="rId114"/>
        </w:object>
      </w:r>
      <w:r>
        <w:t xml:space="preserve">. </w:t>
      </w:r>
    </w:p>
    <w:p w:rsidR="00B840C2" w:rsidRDefault="00B840C2" w:rsidP="00B840C2">
      <w:pPr>
        <w:pStyle w:val="a3"/>
        <w:spacing w:line="269" w:lineRule="auto"/>
      </w:pPr>
      <w:r>
        <w:t xml:space="preserve">Если же колебания интенсивности имеют резкий характер, следует взять в качестве модели потока так называемый </w:t>
      </w:r>
      <w:r>
        <w:rPr>
          <w:lang w:val="en-US"/>
        </w:rPr>
        <w:t>BMAP</w:t>
      </w:r>
      <w:r>
        <w:t xml:space="preserve"> (</w:t>
      </w:r>
      <w:r>
        <w:rPr>
          <w:lang w:val="en-US"/>
        </w:rPr>
        <w:t>batch</w:t>
      </w:r>
      <w:r>
        <w:t xml:space="preserve"> </w:t>
      </w:r>
      <w:proofErr w:type="spellStart"/>
      <w:r>
        <w:rPr>
          <w:lang w:val="en-US"/>
        </w:rPr>
        <w:t>Markovian</w:t>
      </w:r>
      <w:proofErr w:type="spellEnd"/>
      <w:r>
        <w:t xml:space="preserve"> </w:t>
      </w:r>
      <w:r>
        <w:rPr>
          <w:lang w:val="en-US"/>
        </w:rPr>
        <w:t>arrival</w:t>
      </w:r>
      <w:r>
        <w:t xml:space="preserve"> </w:t>
      </w:r>
      <w:r>
        <w:rPr>
          <w:lang w:val="en-US"/>
        </w:rPr>
        <w:t>process</w:t>
      </w:r>
      <w:r>
        <w:t xml:space="preserve">) поток или его частный случай – </w:t>
      </w:r>
      <w:r>
        <w:rPr>
          <w:lang w:val="en-US"/>
        </w:rPr>
        <w:t>MMPP</w:t>
      </w:r>
      <w:r>
        <w:t xml:space="preserve"> (</w:t>
      </w:r>
      <w:proofErr w:type="spellStart"/>
      <w:r>
        <w:rPr>
          <w:lang w:val="en-US"/>
        </w:rPr>
        <w:t>Markovian</w:t>
      </w:r>
      <w:proofErr w:type="spellEnd"/>
      <w:r>
        <w:t xml:space="preserve"> </w:t>
      </w:r>
      <w:r>
        <w:rPr>
          <w:lang w:val="en-US"/>
        </w:rPr>
        <w:t>modulated</w:t>
      </w:r>
      <w:r>
        <w:t xml:space="preserve"> </w:t>
      </w:r>
      <w:r>
        <w:rPr>
          <w:lang w:val="en-US"/>
        </w:rPr>
        <w:t>Poisson</w:t>
      </w:r>
      <w:r>
        <w:t xml:space="preserve"> </w:t>
      </w:r>
      <w:r>
        <w:rPr>
          <w:lang w:val="en-US"/>
        </w:rPr>
        <w:t>process</w:t>
      </w:r>
      <w:r>
        <w:t xml:space="preserve">). Формула для вычисления величины </w:t>
      </w:r>
      <w:r>
        <w:rPr>
          <w:i/>
        </w:rPr>
        <w:sym w:font="Symbol" w:char="F065"/>
      </w:r>
      <w:r>
        <w:t xml:space="preserve"> имеет существенно более сложный характер, чем (2), однако она получается из результатов и вероятность отказа </w:t>
      </w:r>
      <w:r>
        <w:rPr>
          <w:i/>
        </w:rPr>
        <w:sym w:font="Symbol" w:char="F065"/>
      </w:r>
      <w:r>
        <w:t xml:space="preserve">  может быть подсчитана алгоритмически.</w:t>
      </w:r>
    </w:p>
    <w:p w:rsidR="00B840C2" w:rsidRDefault="00B840C2" w:rsidP="00B840C2">
      <w:pPr>
        <w:pStyle w:val="a3"/>
        <w:spacing w:line="269" w:lineRule="auto"/>
      </w:pPr>
      <w:r>
        <w:t>Вид реального трафика, снятого с порта маршрутизатора, представлен на рисунке.</w:t>
      </w:r>
    </w:p>
    <w:p w:rsidR="00B840C2" w:rsidRDefault="00B840C2" w:rsidP="00B840C2">
      <w:pPr>
        <w:pStyle w:val="a3"/>
        <w:spacing w:line="269" w:lineRule="auto"/>
      </w:pPr>
    </w:p>
    <w:p w:rsidR="00B840C2" w:rsidRDefault="00B840C2" w:rsidP="00B840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76743" cy="1613139"/>
            <wp:effectExtent l="19050" t="0" r="4957" b="0"/>
            <wp:docPr id="266" name="Рисунок 266" descr="C:\WIN\Рабочий стол\195.50.0.180.5-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C:\WIN\Рабочий стол\195.50.0.180.5-day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903" cy="1613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A22" w:rsidRDefault="001D5A22" w:rsidP="001D5A22">
      <w:pPr>
        <w:pStyle w:val="a3"/>
        <w:widowControl w:val="0"/>
        <w:spacing w:line="269" w:lineRule="auto"/>
      </w:pPr>
      <w:r w:rsidRPr="001D5A22">
        <w:rPr>
          <w:szCs w:val="28"/>
        </w:rPr>
        <w:t>2) В качестве характеристики качества работы узла в данной модели</w:t>
      </w:r>
      <w:r w:rsidRPr="001D5A22">
        <w:t xml:space="preserve"> </w:t>
      </w:r>
      <w:r>
        <w:t xml:space="preserve">выбрана </w:t>
      </w:r>
      <w:proofErr w:type="gramStart"/>
      <w:r>
        <w:t>величина</w:t>
      </w:r>
      <w:proofErr w:type="gramEnd"/>
      <w:r>
        <w:t xml:space="preserve"> </w:t>
      </w:r>
      <w:r w:rsidRPr="00D42F2D">
        <w:rPr>
          <w:position w:val="-34"/>
          <w:sz w:val="20"/>
          <w:lang w:val="en-US"/>
        </w:rPr>
        <w:object w:dxaOrig="1520" w:dyaOrig="820">
          <v:shape id="_x0000_i1084" type="#_x0000_t75" style="width:75.75pt;height:40.5pt" o:ole="" fillcolor="window">
            <v:imagedata r:id="rId116" o:title=""/>
          </v:shape>
          <o:OLEObject Type="Embed" ProgID="Equation.3" ShapeID="_x0000_i1084" DrawAspect="Content" ObjectID="_1509555205" r:id="rId117"/>
        </w:object>
      </w:r>
      <w:r>
        <w:t xml:space="preserve"> т.е. вероятность отказа в предоставлении обслуживания произвольного запроса. Такая характеристика предполагает равноценность всех потоков, входящих в узел. Если же потоки запросов имеют разную ценность, может быть рассмотрена характеристика качества работы типа </w:t>
      </w:r>
      <w:r w:rsidRPr="00D42F2D">
        <w:rPr>
          <w:position w:val="-34"/>
          <w:sz w:val="20"/>
        </w:rPr>
        <w:object w:dxaOrig="3780" w:dyaOrig="820">
          <v:shape id="_x0000_i1085" type="#_x0000_t75" style="width:189pt;height:40.5pt" o:ole="" fillcolor="window">
            <v:imagedata r:id="rId118" o:title=""/>
          </v:shape>
          <o:OLEObject Type="Embed" ProgID="Equation.3" ShapeID="_x0000_i1085" DrawAspect="Content" ObjectID="_1509555206" r:id="rId119"/>
        </w:object>
      </w:r>
      <w:r>
        <w:t xml:space="preserve">  – вероятность отказа запросу из </w:t>
      </w:r>
      <w:r>
        <w:rPr>
          <w:i/>
          <w:lang w:val="en-US"/>
        </w:rPr>
        <w:t>m</w:t>
      </w:r>
      <w:r>
        <w:t xml:space="preserve">-го потока,  </w:t>
      </w:r>
      <w:r>
        <w:rPr>
          <w:i/>
          <w:lang w:val="en-US"/>
        </w:rPr>
        <w:t>c</w:t>
      </w:r>
      <w:r>
        <w:rPr>
          <w:i/>
          <w:vertAlign w:val="subscript"/>
          <w:lang w:val="en-US"/>
        </w:rPr>
        <w:t>m</w:t>
      </w:r>
      <w:r>
        <w:t xml:space="preserve"> – весовой коэффициент, отражающий ценность </w:t>
      </w:r>
      <w:r>
        <w:rPr>
          <w:i/>
          <w:lang w:val="en-US"/>
        </w:rPr>
        <w:t>m</w:t>
      </w:r>
      <w:r>
        <w:t xml:space="preserve">-го потока, </w:t>
      </w:r>
      <w:r w:rsidRPr="00D42F2D">
        <w:rPr>
          <w:position w:val="-8"/>
          <w:sz w:val="20"/>
        </w:rPr>
        <w:object w:dxaOrig="1100" w:dyaOrig="400">
          <v:shape id="_x0000_i1086" type="#_x0000_t75" style="width:54.75pt;height:19.5pt" o:ole="" fillcolor="window">
            <v:imagedata r:id="rId120" o:title=""/>
          </v:shape>
          <o:OLEObject Type="Embed" ProgID="Equation.3" ShapeID="_x0000_i1086" DrawAspect="Content" ObjectID="_1509555207" r:id="rId121"/>
        </w:object>
      </w:r>
      <w:r>
        <w:t xml:space="preserve"> В этом случае основное ограничение имеет вид:</w:t>
      </w:r>
    </w:p>
    <w:p w:rsidR="001D5A22" w:rsidRDefault="001D5A22" w:rsidP="001D5A22">
      <w:pPr>
        <w:pStyle w:val="a3"/>
        <w:tabs>
          <w:tab w:val="center" w:pos="4678"/>
          <w:tab w:val="right" w:pos="9354"/>
        </w:tabs>
        <w:spacing w:before="280" w:after="280" w:line="269" w:lineRule="auto"/>
        <w:ind w:firstLine="0"/>
        <w:jc w:val="right"/>
      </w:pPr>
      <w:r>
        <w:tab/>
      </w:r>
      <w:r w:rsidRPr="00D42F2D">
        <w:rPr>
          <w:position w:val="-40"/>
          <w:sz w:val="20"/>
        </w:rPr>
        <w:object w:dxaOrig="3660" w:dyaOrig="880">
          <v:shape id="_x0000_i1087" type="#_x0000_t75" style="width:183pt;height:44.25pt" o:ole="" fillcolor="window">
            <v:imagedata r:id="rId122" o:title=""/>
          </v:shape>
          <o:OLEObject Type="Embed" ProgID="Equation.3" ShapeID="_x0000_i1087" DrawAspect="Content" ObjectID="_1509555208" r:id="rId123"/>
        </w:object>
      </w:r>
      <w:r>
        <w:tab/>
        <w:t>(9)</w:t>
      </w:r>
    </w:p>
    <w:p w:rsidR="001D5A22" w:rsidRPr="001D5A22" w:rsidRDefault="001D5A22" w:rsidP="001D5A22">
      <w:pPr>
        <w:pStyle w:val="a3"/>
        <w:rPr>
          <w:szCs w:val="28"/>
        </w:rPr>
      </w:pPr>
      <w:r>
        <w:lastRenderedPageBreak/>
        <w:t xml:space="preserve">3) В качестве причины отказа запросу в модели принято отсутствие места для ожидания в буферах. Однако существует возможность появления отказа из-за превышения ограничения на время ожидания начала обслуживания. В этом случае формула (2) также приобретает существенно более сложный вид. Кроме того, в этом варианте требуется директивным образом ввести ограничение на время ожидания, исходя из неизвестного, вообще говоря, времени полного обслуживания запроса (времени до получения отклика на запрос из-за пределов зоны, примыкающей </w:t>
      </w:r>
      <w:r w:rsidRPr="001D5A22">
        <w:rPr>
          <w:szCs w:val="28"/>
        </w:rPr>
        <w:t>непосредственно к рассматриваемому узлу).</w:t>
      </w:r>
    </w:p>
    <w:p w:rsidR="001D5A22" w:rsidRPr="001D5A22" w:rsidRDefault="001D5A22" w:rsidP="001D5A22">
      <w:pPr>
        <w:pStyle w:val="a3"/>
        <w:rPr>
          <w:szCs w:val="28"/>
        </w:rPr>
      </w:pPr>
    </w:p>
    <w:p w:rsidR="001D5A22" w:rsidRPr="001D5A22" w:rsidRDefault="001D5A22" w:rsidP="001D5A22">
      <w:pPr>
        <w:pStyle w:val="a5"/>
        <w:spacing w:before="0" w:after="0"/>
        <w:jc w:val="left"/>
        <w:outlineLvl w:val="0"/>
        <w:rPr>
          <w:szCs w:val="28"/>
        </w:rPr>
      </w:pPr>
      <w:r w:rsidRPr="001D5A22">
        <w:rPr>
          <w:szCs w:val="28"/>
        </w:rPr>
        <w:t>Анализ вероятности потерь в зависимости от емкости буфера</w:t>
      </w:r>
    </w:p>
    <w:p w:rsidR="001D5A22" w:rsidRDefault="001D5A22" w:rsidP="001D5A22">
      <w:pPr>
        <w:pStyle w:val="a3"/>
      </w:pPr>
      <w:r w:rsidRPr="001D5A22">
        <w:rPr>
          <w:szCs w:val="28"/>
        </w:rPr>
        <w:t xml:space="preserve">На основании проведенных исследований был произведен расчет возможности снижения вероятности потерь в зависимости от емкости буфера. Были рассчитаны следующие параметры: </w:t>
      </w:r>
      <w:r w:rsidRPr="001D5A22">
        <w:rPr>
          <w:i/>
          <w:szCs w:val="28"/>
        </w:rPr>
        <w:sym w:font="Symbol" w:char="F065"/>
      </w:r>
      <w:r w:rsidRPr="001D5A22">
        <w:rPr>
          <w:i/>
          <w:szCs w:val="28"/>
        </w:rPr>
        <w:t xml:space="preserve"> – </w:t>
      </w:r>
      <w:r w:rsidRPr="001D5A22">
        <w:rPr>
          <w:szCs w:val="28"/>
        </w:rPr>
        <w:t xml:space="preserve">вероятность потерь запроса в узле; </w:t>
      </w:r>
      <w:proofErr w:type="spellStart"/>
      <w:r w:rsidRPr="001D5A22">
        <w:rPr>
          <w:i/>
          <w:szCs w:val="28"/>
          <w:lang w:val="en-US"/>
        </w:rPr>
        <w:t>W</w:t>
      </w:r>
      <w:r w:rsidRPr="001D5A22">
        <w:rPr>
          <w:i/>
          <w:szCs w:val="28"/>
          <w:vertAlign w:val="subscript"/>
          <w:lang w:val="en-US"/>
        </w:rPr>
        <w:t>k</w:t>
      </w:r>
      <w:proofErr w:type="spellEnd"/>
      <w:r w:rsidRPr="001D5A22">
        <w:rPr>
          <w:position w:val="-12"/>
          <w:szCs w:val="28"/>
        </w:rPr>
        <w:object w:dxaOrig="279" w:dyaOrig="360">
          <v:shape id="_x0000_i1088" type="#_x0000_t75" style="width:17.25pt;height:21.75pt" o:ole="" fillcolor="window">
            <v:imagedata r:id="rId8" o:title=""/>
          </v:shape>
          <o:OLEObject Type="Embed" ProgID="Equation.3" ShapeID="_x0000_i1088" DrawAspect="Content" ObjectID="_1509555209" r:id="rId124"/>
        </w:object>
      </w:r>
      <w:r w:rsidRPr="001D5A22">
        <w:rPr>
          <w:szCs w:val="28"/>
        </w:rPr>
        <w:t xml:space="preserve"> – произведение усредненного времени ожидания на пропускную способность выходного канала; </w:t>
      </w:r>
      <w:proofErr w:type="spellStart"/>
      <w:r w:rsidRPr="001D5A22">
        <w:rPr>
          <w:i/>
          <w:szCs w:val="28"/>
          <w:lang w:val="en-US"/>
        </w:rPr>
        <w:t>W</w:t>
      </w:r>
      <w:r w:rsidRPr="001D5A22">
        <w:rPr>
          <w:i/>
          <w:szCs w:val="28"/>
          <w:vertAlign w:val="subscript"/>
          <w:lang w:val="en-US"/>
        </w:rPr>
        <w:t>k</w:t>
      </w:r>
      <w:proofErr w:type="spellEnd"/>
      <w:r w:rsidRPr="001D5A22">
        <w:rPr>
          <w:position w:val="-12"/>
          <w:szCs w:val="28"/>
        </w:rPr>
        <w:object w:dxaOrig="279" w:dyaOrig="360">
          <v:shape id="_x0000_i1089" type="#_x0000_t75" style="width:17.25pt;height:21.75pt" o:ole="" fillcolor="window">
            <v:imagedata r:id="rId8" o:title=""/>
          </v:shape>
          <o:OLEObject Type="Embed" ProgID="Equation.3" ShapeID="_x0000_i1089" DrawAspect="Content" ObjectID="_1509555210" r:id="rId125"/>
        </w:object>
      </w:r>
      <w:r w:rsidRPr="001D5A22">
        <w:rPr>
          <w:szCs w:val="28"/>
        </w:rPr>
        <w:t>/(1-</w:t>
      </w:r>
      <w:r w:rsidRPr="001D5A22">
        <w:rPr>
          <w:i/>
          <w:szCs w:val="28"/>
        </w:rPr>
        <w:sym w:font="Symbol" w:char="F065"/>
      </w:r>
      <w:r w:rsidRPr="001D5A22">
        <w:rPr>
          <w:szCs w:val="28"/>
        </w:rPr>
        <w:t xml:space="preserve">) – параметр, который характеризует усредненное время ожидания «обработанных» маршрутизатором пакетов, т.е. тех пакетов, которые не были потеряны в очереди. Анализ проводился в зависимости от изменения двух параметров: емкости буфера </w:t>
      </w:r>
      <w:r w:rsidRPr="001D5A22">
        <w:rPr>
          <w:szCs w:val="28"/>
          <w:lang w:val="en-US"/>
        </w:rPr>
        <w:t>N</w:t>
      </w:r>
      <w:r w:rsidRPr="001D5A22">
        <w:rPr>
          <w:szCs w:val="28"/>
        </w:rPr>
        <w:t>, выраженной в количестве пакетов, подлежащ</w:t>
      </w:r>
      <w:r>
        <w:rPr>
          <w:szCs w:val="28"/>
        </w:rPr>
        <w:t>их</w:t>
      </w:r>
      <w:r w:rsidRPr="001D5A22">
        <w:t xml:space="preserve"> </w:t>
      </w:r>
      <w:r>
        <w:t xml:space="preserve">обработке, и параметра </w:t>
      </w:r>
      <w:r w:rsidRPr="00D42F2D">
        <w:rPr>
          <w:position w:val="-14"/>
          <w:sz w:val="20"/>
        </w:rPr>
        <w:object w:dxaOrig="1420" w:dyaOrig="480">
          <v:shape id="_x0000_i1090" type="#_x0000_t75" style="width:71.25pt;height:24pt" o:ole="" fillcolor="window">
            <v:imagedata r:id="rId32" o:title=""/>
          </v:shape>
          <o:OLEObject Type="Embed" ProgID="Equation.3" ShapeID="_x0000_i1090" DrawAspect="Content" ObjectID="_1509555211" r:id="rId126"/>
        </w:object>
      </w:r>
      <w:r>
        <w:t xml:space="preserve">, который в общем случае есть отношение интенсивности входного потока к пропускной способности выходного канала. </w:t>
      </w:r>
    </w:p>
    <w:p w:rsidR="001D5A22" w:rsidRDefault="00550417" w:rsidP="001D5A22">
      <w:pPr>
        <w:pStyle w:val="a3"/>
      </w:pPr>
      <w:r>
        <w:rPr>
          <w:noProof/>
        </w:rPr>
        <w:pict>
          <v:group id="_x0000_s1026" style="position:absolute;left:0;text-align:left;margin-left:22.95pt;margin-top:14.2pt;width:418.9pt;height:280.25pt;z-index:251658240" coordorigin="1728,1440" coordsize="8378,4686" o:allowincell="f">
            <v:shape id="_x0000_s1027" type="#_x0000_t75" style="position:absolute;left:1728;top:1643;width:8378;height:4483">
              <v:imagedata r:id="rId127" o:title=""/>
              <o:lock v:ext="edit" aspectratio="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524;top:1440;width:514;height:418" filled="f" stroked="f">
              <v:textbox style="mso-next-textbox:#_x0000_s1028">
                <w:txbxContent>
                  <w:p w:rsidR="001D5A22" w:rsidRDefault="001D5A22" w:rsidP="001D5A22">
                    <w:pPr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i/>
                      </w:rPr>
                      <w:sym w:font="Symbol" w:char="F065"/>
                    </w:r>
                  </w:p>
                </w:txbxContent>
              </v:textbox>
            </v:shape>
            <v:shape id="_x0000_s1029" type="#_x0000_t202" style="position:absolute;left:8928;top:2448;width:720;height:452" filled="f" stroked="f">
              <v:textbox style="mso-next-textbox:#_x0000_s1029">
                <w:txbxContent>
                  <w:p w:rsidR="001D5A22" w:rsidRDefault="001D5A22" w:rsidP="001D5A22">
                    <w:r>
                      <w:rPr>
                        <w:i/>
                      </w:rPr>
                      <w:sym w:font="Symbol" w:char="F072"/>
                    </w:r>
                    <w:proofErr w:type="gramStart"/>
                    <w:r>
                      <w:rPr>
                        <w:i/>
                        <w:vertAlign w:val="subscript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shape>
          </v:group>
          <o:OLEObject Type="Embed" ProgID="Excel.Sheet.8" ShapeID="_x0000_s1027" DrawAspect="Content" ObjectID="_1509555215" r:id="rId128"/>
        </w:pict>
      </w:r>
      <w:r w:rsidR="001D5A22">
        <w:t>Результаты анализа представлены на рисунках.</w:t>
      </w: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1D5A22" w:rsidP="001D5A22">
      <w:pPr>
        <w:pStyle w:val="a3"/>
      </w:pPr>
    </w:p>
    <w:p w:rsidR="001D5A22" w:rsidRDefault="00B1001F" w:rsidP="001D18A2">
      <w:pPr>
        <w:pStyle w:val="a3"/>
      </w:pPr>
      <w:r>
        <w:lastRenderedPageBreak/>
        <w:t xml:space="preserve">Результаты исследований показывают, что возможности буфера по </w:t>
      </w:r>
      <w:r w:rsidR="001D5A22">
        <w:t xml:space="preserve">снижению вероятности потерь пакетов эффективны лишь при небольшом превышении интенсивности входных потоков над пропускной способностью выходных каналов. Как следует из таблицы и рисунков, это превышение не должно быть больше 2. В этом случае вероятность потерь пакетов уже достаточно велика (до 50%), однако и эффективность их обработки еще также высока (параметр </w:t>
      </w:r>
      <w:proofErr w:type="spellStart"/>
      <w:r w:rsidR="001D5A22">
        <w:rPr>
          <w:i/>
          <w:lang w:val="en-US"/>
        </w:rPr>
        <w:t>W</w:t>
      </w:r>
      <w:r w:rsidR="001D5A22">
        <w:rPr>
          <w:i/>
          <w:vertAlign w:val="subscript"/>
          <w:lang w:val="en-US"/>
        </w:rPr>
        <w:t>k</w:t>
      </w:r>
      <w:proofErr w:type="spellEnd"/>
      <w:r w:rsidR="001D5A22" w:rsidRPr="00D42F2D">
        <w:rPr>
          <w:position w:val="-12"/>
          <w:sz w:val="20"/>
        </w:rPr>
        <w:object w:dxaOrig="279" w:dyaOrig="360">
          <v:shape id="_x0000_i1092" type="#_x0000_t75" style="width:17.25pt;height:21.75pt" o:ole="" fillcolor="window">
            <v:imagedata r:id="rId8" o:title=""/>
          </v:shape>
          <o:OLEObject Type="Embed" ProgID="Equation.3" ShapeID="_x0000_i1092" DrawAspect="Content" ObjectID="_1509555212" r:id="rId129"/>
        </w:object>
      </w:r>
      <w:r w:rsidR="001D5A22">
        <w:t xml:space="preserve">). При дальнейшем же увеличении интенсивности входных потоков и сохранении той же пропускной способности вероятности потерь резко возрастает. Например, </w:t>
      </w:r>
      <w:proofErr w:type="gramStart"/>
      <w:r w:rsidR="001D5A22">
        <w:t>при</w:t>
      </w:r>
      <w:proofErr w:type="gramEnd"/>
      <w:r w:rsidR="001D5A22">
        <w:t xml:space="preserve"> </w:t>
      </w:r>
      <w:r w:rsidR="001D5A22" w:rsidRPr="00D42F2D">
        <w:rPr>
          <w:position w:val="-10"/>
          <w:sz w:val="20"/>
        </w:rPr>
        <w:object w:dxaOrig="700" w:dyaOrig="300">
          <v:shape id="_x0000_i1093" type="#_x0000_t75" style="width:44.25pt;height:18.75pt" o:ole="" fillcolor="window">
            <v:imagedata r:id="rId130" o:title=""/>
          </v:shape>
          <o:OLEObject Type="Embed" ProgID="Equation.3" ShapeID="_x0000_i1093" DrawAspect="Content" ObjectID="_1509555213" r:id="rId131"/>
        </w:object>
      </w:r>
      <w:r w:rsidR="001D5A22">
        <w:t xml:space="preserve"> качество работы узла </w:t>
      </w:r>
      <w:r w:rsidR="001D5A22">
        <w:rPr>
          <w:i/>
        </w:rPr>
        <w:sym w:font="Symbol" w:char="F065"/>
      </w:r>
      <w:r w:rsidR="001D5A22">
        <w:t xml:space="preserve"> &gt; 90 % и практически не зависит от емкости буфера. </w:t>
      </w:r>
    </w:p>
    <w:p w:rsidR="001D18A2" w:rsidRPr="001D18A2" w:rsidRDefault="00550417" w:rsidP="001D18A2">
      <w:pPr>
        <w:pStyle w:val="a3"/>
        <w:spacing w:line="269" w:lineRule="auto"/>
      </w:pPr>
      <w:bookmarkStart w:id="0" w:name="_GoBack"/>
      <w:r>
        <w:rPr>
          <w:noProof/>
        </w:rPr>
        <w:pict>
          <v:group id="_x0000_s1182" style="position:absolute;left:0;text-align:left;margin-left:30.15pt;margin-top:130.25pt;width:356.2pt;height:243.65pt;z-index:251662336" coordorigin="1584,11232" coordsize="8378,3739" o:allowincell="f">
            <v:shape id="_x0000_s1183" type="#_x0000_t75" style="position:absolute;left:1584;top:11520;width:8378;height:3451">
              <v:imagedata r:id="rId132" o:title=""/>
            </v:shape>
            <v:shape id="_x0000_s1184" type="#_x0000_t202" style="position:absolute;left:2592;top:11232;width:1371;height:398" filled="f" stroked="f">
              <v:textbox style="mso-next-textbox:#_x0000_s1184">
                <w:txbxContent>
                  <w:p w:rsidR="00550417" w:rsidRDefault="00550417" w:rsidP="001D5A22">
                    <w:pPr>
                      <w:rPr>
                        <w:rFonts w:ascii="Arial" w:hAnsi="Arial"/>
                        <w:b/>
                        <w:i/>
                      </w:rPr>
                    </w:pPr>
                    <w:proofErr w:type="spellStart"/>
                    <w:r>
                      <w:rPr>
                        <w:b/>
                        <w:i/>
                        <w:lang w:val="en-US"/>
                      </w:rPr>
                      <w:t>W</w:t>
                    </w:r>
                    <w:r>
                      <w:rPr>
                        <w:b/>
                        <w:i/>
                        <w:vertAlign w:val="subscript"/>
                        <w:lang w:val="en-US"/>
                      </w:rPr>
                      <w:t>k</w:t>
                    </w:r>
                    <w:proofErr w:type="spellEnd"/>
                    <w:r>
                      <w:rPr>
                        <w:b/>
                        <w:i/>
                        <w:lang w:val="en-US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γ</w:t>
                    </w:r>
                    <w:r>
                      <w:rPr>
                        <w:b/>
                        <w:i/>
                        <w:vertAlign w:val="subscript"/>
                        <w:lang w:val="en-US"/>
                      </w:rPr>
                      <w:t>k</w:t>
                    </w:r>
                    <w:proofErr w:type="gramStart"/>
                    <w:r>
                      <w:rPr>
                        <w:b/>
                        <w:i/>
                      </w:rPr>
                      <w:t>/(</w:t>
                    </w:r>
                    <w:proofErr w:type="gramEnd"/>
                    <w:r>
                      <w:rPr>
                        <w:b/>
                        <w:i/>
                      </w:rPr>
                      <w:t>1-</w:t>
                    </w:r>
                    <w:proofErr w:type="spellStart"/>
                    <w:r>
                      <w:rPr>
                        <w:b/>
                        <w:i/>
                        <w:lang w:val="en-US"/>
                      </w:rPr>
                      <w:t>es</w:t>
                    </w:r>
                    <w:proofErr w:type="spellEnd"/>
                    <w:r>
                      <w:rPr>
                        <w:b/>
                        <w:i/>
                      </w:rPr>
                      <w:sym w:font="Symbol" w:char="F065"/>
                    </w:r>
                    <w:r>
                      <w:rPr>
                        <w:b/>
                        <w:i/>
                      </w:rPr>
                      <w:t>)</w:t>
                    </w:r>
                  </w:p>
                </w:txbxContent>
              </v:textbox>
            </v:shape>
            <v:shape id="_x0000_s1185" type="#_x0000_t202" style="position:absolute;left:8928;top:11664;width:720;height:452" stroked="f">
              <v:textbox style="mso-next-textbox:#_x0000_s1185">
                <w:txbxContent>
                  <w:p w:rsidR="00550417" w:rsidRDefault="00550417" w:rsidP="001D5A22">
                    <w:r>
                      <w:rPr>
                        <w:i/>
                      </w:rPr>
                      <w:sym w:font="Symbol" w:char="F072"/>
                    </w:r>
                    <w:proofErr w:type="gramStart"/>
                    <w:r>
                      <w:rPr>
                        <w:i/>
                        <w:vertAlign w:val="subscript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shape>
          </v:group>
          <o:OLEObject Type="Embed" ProgID="Excel.Sheet.8" ShapeID="_x0000_s1183" DrawAspect="Content" ObjectID="_1509555218" r:id="rId133"/>
        </w:pict>
      </w:r>
      <w:bookmarkEnd w:id="0"/>
      <w:r>
        <w:rPr>
          <w:noProof/>
        </w:rPr>
        <w:pict>
          <v:group id="_x0000_s1034" style="position:absolute;left:0;text-align:left;margin-left:30.15pt;margin-top:130.25pt;width:356.2pt;height:243.65pt;z-index:251660288" coordorigin="1584,11232" coordsize="8378,3739" o:allowincell="f">
            <v:shape id="_x0000_s1035" type="#_x0000_t75" style="position:absolute;left:1584;top:11520;width:8378;height:3451">
              <v:imagedata r:id="rId132" o:title=""/>
            </v:shape>
            <v:shape id="_x0000_s1036" type="#_x0000_t202" style="position:absolute;left:2592;top:11232;width:1371;height:398" filled="f" stroked="f">
              <v:textbox style="mso-next-textbox:#_x0000_s1036">
                <w:txbxContent>
                  <w:p w:rsidR="001D5A22" w:rsidRDefault="001D5A22" w:rsidP="001D5A22">
                    <w:pPr>
                      <w:rPr>
                        <w:rFonts w:ascii="Arial" w:hAnsi="Arial"/>
                        <w:b/>
                        <w:i/>
                      </w:rPr>
                    </w:pPr>
                    <w:proofErr w:type="spellStart"/>
                    <w:r>
                      <w:rPr>
                        <w:b/>
                        <w:i/>
                        <w:lang w:val="en-US"/>
                      </w:rPr>
                      <w:t>W</w:t>
                    </w:r>
                    <w:r>
                      <w:rPr>
                        <w:b/>
                        <w:i/>
                        <w:vertAlign w:val="subscript"/>
                        <w:lang w:val="en-US"/>
                      </w:rPr>
                      <w:t>k</w:t>
                    </w:r>
                    <w:proofErr w:type="spellEnd"/>
                    <w:r>
                      <w:rPr>
                        <w:b/>
                        <w:i/>
                        <w:lang w:val="en-US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γ</w:t>
                    </w:r>
                    <w:r>
                      <w:rPr>
                        <w:b/>
                        <w:i/>
                        <w:vertAlign w:val="subscript"/>
                        <w:lang w:val="en-US"/>
                      </w:rPr>
                      <w:t>k</w:t>
                    </w:r>
                    <w:proofErr w:type="gramStart"/>
                    <w:r>
                      <w:rPr>
                        <w:b/>
                        <w:i/>
                      </w:rPr>
                      <w:t>/(</w:t>
                    </w:r>
                    <w:proofErr w:type="gramEnd"/>
                    <w:r>
                      <w:rPr>
                        <w:b/>
                        <w:i/>
                      </w:rPr>
                      <w:t>1-</w:t>
                    </w:r>
                    <w:proofErr w:type="spellStart"/>
                    <w:r w:rsidR="001D18A2">
                      <w:rPr>
                        <w:b/>
                        <w:i/>
                        <w:lang w:val="en-US"/>
                      </w:rPr>
                      <w:t>es</w:t>
                    </w:r>
                    <w:proofErr w:type="spellEnd"/>
                    <w:r>
                      <w:rPr>
                        <w:b/>
                        <w:i/>
                      </w:rPr>
                      <w:sym w:font="Symbol" w:char="F065"/>
                    </w:r>
                    <w:r>
                      <w:rPr>
                        <w:b/>
                        <w:i/>
                      </w:rPr>
                      <w:t>)</w:t>
                    </w:r>
                  </w:p>
                </w:txbxContent>
              </v:textbox>
            </v:shape>
            <v:shape id="_x0000_s1037" type="#_x0000_t202" style="position:absolute;left:8928;top:11664;width:720;height:452" stroked="f">
              <v:textbox style="mso-next-textbox:#_x0000_s1037">
                <w:txbxContent>
                  <w:p w:rsidR="001D5A22" w:rsidRDefault="001D5A22" w:rsidP="001D5A22">
                    <w:r>
                      <w:rPr>
                        <w:i/>
                      </w:rPr>
                      <w:sym w:font="Symbol" w:char="F072"/>
                    </w:r>
                    <w:proofErr w:type="gramStart"/>
                    <w:r>
                      <w:rPr>
                        <w:i/>
                        <w:vertAlign w:val="subscript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shape>
          </v:group>
          <o:OLEObject Type="Embed" ProgID="Excel.Sheet.8" ShapeID="_x0000_s1035" DrawAspect="Content" ObjectID="_1509555216" r:id="rId134"/>
        </w:pict>
      </w:r>
      <w:r w:rsidR="001D5A22">
        <w:t xml:space="preserve">Начиная с некоторой величины </w:t>
      </w:r>
      <w:r w:rsidR="001D5A22" w:rsidRPr="00D42F2D">
        <w:rPr>
          <w:position w:val="-14"/>
          <w:sz w:val="20"/>
        </w:rPr>
        <w:object w:dxaOrig="1420" w:dyaOrig="480">
          <v:shape id="_x0000_i1095" type="#_x0000_t75" style="width:71.25pt;height:24pt" o:ole="" fillcolor="window">
            <v:imagedata r:id="rId32" o:title=""/>
          </v:shape>
          <o:OLEObject Type="Embed" ProgID="Equation.3" ShapeID="_x0000_i1095" DrawAspect="Content" ObjectID="_1509555214" r:id="rId135"/>
        </w:object>
      </w:r>
      <w:r w:rsidR="001D5A22">
        <w:t>, дальнейшее увеличения его емкости уже не влияет на вероятность потерь (Рис. 3), хотя несколько и увеличивает эффектив</w:t>
      </w:r>
      <w:r w:rsidR="00B1001F">
        <w:t xml:space="preserve">ность обработки пакетов (Рис. 4, </w:t>
      </w:r>
      <w:r w:rsidR="001D5A22">
        <w:t xml:space="preserve">5). В таких случаях необходимо применять другие меры по увеличения вероятности безотказной работы телекоммуникационного узла. Одной из таких мер является использование различного рода ограничений и </w:t>
      </w:r>
      <w:proofErr w:type="gramStart"/>
      <w:r w:rsidR="001D5A22">
        <w:t>приоритетов на</w:t>
      </w:r>
      <w:proofErr w:type="gramEnd"/>
      <w:r w:rsidR="001D5A22">
        <w:t xml:space="preserve"> входные потоки при невозможности уве</w:t>
      </w:r>
      <w:r w:rsidR="001D18A2">
        <w:t>личить емкости выходных каналов</w:t>
      </w:r>
    </w:p>
    <w:p w:rsidR="001D5A22" w:rsidRDefault="001D5A22" w:rsidP="001D5A22">
      <w:pPr>
        <w:pStyle w:val="a3"/>
        <w:spacing w:line="269" w:lineRule="auto"/>
      </w:pPr>
    </w:p>
    <w:p w:rsidR="001D5A22" w:rsidRDefault="001D5A22" w:rsidP="001D5A22">
      <w:pPr>
        <w:pStyle w:val="a3"/>
        <w:spacing w:line="269" w:lineRule="auto"/>
      </w:pPr>
    </w:p>
    <w:p w:rsidR="001D5A22" w:rsidRDefault="001D5A22" w:rsidP="001D5A22">
      <w:pPr>
        <w:pStyle w:val="a3"/>
        <w:spacing w:line="269" w:lineRule="auto"/>
      </w:pPr>
    </w:p>
    <w:p w:rsidR="001D5A22" w:rsidRPr="001D5A22" w:rsidRDefault="00550417" w:rsidP="001D5A22">
      <w:pPr>
        <w:pStyle w:val="a3"/>
        <w:rPr>
          <w:szCs w:val="28"/>
        </w:rPr>
      </w:pPr>
      <w:r>
        <w:rPr>
          <w:noProof/>
          <w:szCs w:val="28"/>
        </w:rPr>
        <w:pict>
          <v:group id="_x0000_s1108" style="position:absolute;left:0;text-align:left;margin-left:42.15pt;margin-top:156.1pt;width:369.35pt;height:273.9pt;z-index:251661312" coordorigin="1872,7200" coordsize="8378,4260" o:allowincell="f">
            <v:shape id="_x0000_s1109" type="#_x0000_t75" style="position:absolute;left:1872;top:7386;width:8378;height:4074">
              <v:imagedata r:id="rId136" o:title=""/>
            </v:shape>
            <v:shape id="_x0000_s1110" type="#_x0000_t202" style="position:absolute;left:2562;top:7200;width:827;height:418" filled="f" stroked="f">
              <v:textbox style="mso-next-textbox:#_x0000_s1110">
                <w:txbxContent>
                  <w:p w:rsidR="001D18A2" w:rsidRDefault="001D18A2" w:rsidP="001D18A2">
                    <w:pPr>
                      <w:rPr>
                        <w:rFonts w:ascii="Arial" w:hAnsi="Arial"/>
                        <w:b/>
                      </w:rPr>
                    </w:pPr>
                    <w:proofErr w:type="spellStart"/>
                    <w:r>
                      <w:rPr>
                        <w:b/>
                        <w:i/>
                        <w:lang w:val="en-US"/>
                      </w:rPr>
                      <w:t>W</w:t>
                    </w:r>
                    <w:r>
                      <w:rPr>
                        <w:b/>
                        <w:i/>
                        <w:vertAlign w:val="subscript"/>
                        <w:lang w:val="en-US"/>
                      </w:rPr>
                      <w:t>k</w:t>
                    </w:r>
                    <w:proofErr w:type="spellEnd"/>
                    <w:r>
                      <w:rPr>
                        <w:b/>
                        <w:i/>
                        <w:lang w:val="en-US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γ</w:t>
                    </w:r>
                    <w:r>
                      <w:rPr>
                        <w:b/>
                        <w:i/>
                        <w:vertAlign w:val="subscript"/>
                        <w:lang w:val="en-US"/>
                      </w:rPr>
                      <w:t>k</w:t>
                    </w:r>
                  </w:p>
                </w:txbxContent>
              </v:textbox>
            </v:shape>
            <v:shape id="_x0000_s1111" type="#_x0000_t202" style="position:absolute;left:9072;top:7776;width:720;height:452" filled="f" stroked="f">
              <v:textbox style="mso-next-textbox:#_x0000_s1111">
                <w:txbxContent>
                  <w:p w:rsidR="001D18A2" w:rsidRDefault="001D18A2" w:rsidP="001D18A2">
                    <w:r>
                      <w:rPr>
                        <w:i/>
                      </w:rPr>
                      <w:sym w:font="Symbol" w:char="F072"/>
                    </w:r>
                    <w:proofErr w:type="gramStart"/>
                    <w:r>
                      <w:rPr>
                        <w:i/>
                        <w:vertAlign w:val="subscript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shape>
          </v:group>
          <o:OLEObject Type="Embed" ProgID="Excel.Sheet.8" ShapeID="_x0000_s1109" DrawAspect="Content" ObjectID="_1509555217" r:id="rId137"/>
        </w:pict>
      </w:r>
    </w:p>
    <w:sectPr w:rsidR="001D5A22" w:rsidRPr="001D5A22" w:rsidSect="00991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60D22"/>
    <w:multiLevelType w:val="singleLevel"/>
    <w:tmpl w:val="2A2061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41E2"/>
    <w:rsid w:val="00104B42"/>
    <w:rsid w:val="001D18A2"/>
    <w:rsid w:val="001D5A22"/>
    <w:rsid w:val="002661C8"/>
    <w:rsid w:val="003141EB"/>
    <w:rsid w:val="003930DC"/>
    <w:rsid w:val="004A317D"/>
    <w:rsid w:val="00550417"/>
    <w:rsid w:val="006E2D35"/>
    <w:rsid w:val="00991E57"/>
    <w:rsid w:val="00B1001F"/>
    <w:rsid w:val="00B840C2"/>
    <w:rsid w:val="00D42F2D"/>
    <w:rsid w:val="00DD41E2"/>
    <w:rsid w:val="00E2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5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41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D41E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D41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Параграф"/>
    <w:basedOn w:val="2"/>
    <w:rsid w:val="00DD41E2"/>
    <w:pPr>
      <w:suppressAutoHyphens/>
      <w:spacing w:after="80" w:line="240" w:lineRule="auto"/>
      <w:jc w:val="center"/>
    </w:pPr>
    <w:rPr>
      <w:rFonts w:ascii="Times New Roman" w:eastAsia="Times New Roman" w:hAnsi="Times New Roman" w:cs="Times New Roman"/>
      <w:bCs w:val="0"/>
      <w:color w:val="auto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4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DD4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41E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semiHidden/>
    <w:rsid w:val="00DD41E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semiHidden/>
    <w:rsid w:val="00DD41E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image" Target="media/image9.wmf"/><Relationship Id="rId42" Type="http://schemas.openxmlformats.org/officeDocument/2006/relationships/image" Target="media/image18.wmf"/><Relationship Id="rId63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138" Type="http://schemas.openxmlformats.org/officeDocument/2006/relationships/fontTable" Target="fontTable.xml"/><Relationship Id="rId16" Type="http://schemas.openxmlformats.org/officeDocument/2006/relationships/oleObject" Target="embeddings/oleObject5.bin"/><Relationship Id="rId107" Type="http://schemas.openxmlformats.org/officeDocument/2006/relationships/image" Target="media/image48.wmf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5.wmf"/><Relationship Id="rId102" Type="http://schemas.openxmlformats.org/officeDocument/2006/relationships/image" Target="media/image46.wmf"/><Relationship Id="rId123" Type="http://schemas.openxmlformats.org/officeDocument/2006/relationships/oleObject" Target="embeddings/oleObject63.bin"/><Relationship Id="rId128" Type="http://schemas.openxmlformats.org/officeDocument/2006/relationships/oleObject" Target="embeddings/Microsoft_Excel_97-2003_Worksheet1.xls"/><Relationship Id="rId5" Type="http://schemas.openxmlformats.org/officeDocument/2006/relationships/webSettings" Target="webSettings.xml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64" Type="http://schemas.openxmlformats.org/officeDocument/2006/relationships/image" Target="media/image28.wmf"/><Relationship Id="rId69" Type="http://schemas.openxmlformats.org/officeDocument/2006/relationships/image" Target="media/image30.wmf"/><Relationship Id="rId113" Type="http://schemas.openxmlformats.org/officeDocument/2006/relationships/oleObject" Target="embeddings/oleObject58.bin"/><Relationship Id="rId118" Type="http://schemas.openxmlformats.org/officeDocument/2006/relationships/image" Target="media/image53.wmf"/><Relationship Id="rId134" Type="http://schemas.openxmlformats.org/officeDocument/2006/relationships/oleObject" Target="embeddings/Microsoft_Excel_97-2003_Worksheet3.xls"/><Relationship Id="rId139" Type="http://schemas.openxmlformats.org/officeDocument/2006/relationships/theme" Target="theme/theme1.xml"/><Relationship Id="rId80" Type="http://schemas.openxmlformats.org/officeDocument/2006/relationships/oleObject" Target="embeddings/oleObject40.bin"/><Relationship Id="rId85" Type="http://schemas.openxmlformats.org/officeDocument/2006/relationships/image" Target="media/image38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5.bin"/><Relationship Id="rId124" Type="http://schemas.openxmlformats.org/officeDocument/2006/relationships/oleObject" Target="embeddings/oleObject64.bin"/><Relationship Id="rId129" Type="http://schemas.openxmlformats.org/officeDocument/2006/relationships/oleObject" Target="embeddings/oleObject67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3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1.bin"/><Relationship Id="rId44" Type="http://schemas.openxmlformats.org/officeDocument/2006/relationships/image" Target="media/image19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57.wmf"/><Relationship Id="rId135" Type="http://schemas.openxmlformats.org/officeDocument/2006/relationships/oleObject" Target="embeddings/oleObject69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49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3.bin"/><Relationship Id="rId120" Type="http://schemas.openxmlformats.org/officeDocument/2006/relationships/image" Target="media/image54.wmf"/><Relationship Id="rId125" Type="http://schemas.openxmlformats.org/officeDocument/2006/relationships/oleObject" Target="embeddings/oleObject65.bin"/><Relationship Id="rId7" Type="http://schemas.openxmlformats.org/officeDocument/2006/relationships/oleObject" Target="embeddings/oleObject1.bin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51.png"/><Relationship Id="rId131" Type="http://schemas.openxmlformats.org/officeDocument/2006/relationships/oleObject" Target="embeddings/oleObject68.bin"/><Relationship Id="rId136" Type="http://schemas.openxmlformats.org/officeDocument/2006/relationships/image" Target="media/image59.wmf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image" Target="media/image24.wmf"/><Relationship Id="rId77" Type="http://schemas.openxmlformats.org/officeDocument/2006/relationships/image" Target="media/image34.wmf"/><Relationship Id="rId100" Type="http://schemas.openxmlformats.org/officeDocument/2006/relationships/image" Target="media/image45.wmf"/><Relationship Id="rId105" Type="http://schemas.openxmlformats.org/officeDocument/2006/relationships/image" Target="media/image47.wmf"/><Relationship Id="rId126" Type="http://schemas.openxmlformats.org/officeDocument/2006/relationships/oleObject" Target="embeddings/oleObject66.bin"/><Relationship Id="rId8" Type="http://schemas.openxmlformats.org/officeDocument/2006/relationships/image" Target="media/image2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2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2.bin"/><Relationship Id="rId67" Type="http://schemas.openxmlformats.org/officeDocument/2006/relationships/image" Target="media/image29.wmf"/><Relationship Id="rId116" Type="http://schemas.openxmlformats.org/officeDocument/2006/relationships/image" Target="media/image52.wmf"/><Relationship Id="rId137" Type="http://schemas.openxmlformats.org/officeDocument/2006/relationships/oleObject" Target="embeddings/Microsoft_Excel_97-2003_Worksheet4.xls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7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50.wmf"/><Relationship Id="rId132" Type="http://schemas.openxmlformats.org/officeDocument/2006/relationships/image" Target="media/image58.e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6.wmf"/><Relationship Id="rId10" Type="http://schemas.openxmlformats.org/officeDocument/2006/relationships/image" Target="media/image3.emf"/><Relationship Id="rId31" Type="http://schemas.openxmlformats.org/officeDocument/2006/relationships/oleObject" Target="embeddings/oleObject13.bin"/><Relationship Id="rId52" Type="http://schemas.openxmlformats.org/officeDocument/2006/relationships/image" Target="media/image22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9.bin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5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4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Microsoft_Excel_97-2003_Worksheet2.xl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2222</Words>
  <Characters>12671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prepod</cp:lastModifiedBy>
  <cp:revision>3</cp:revision>
  <dcterms:created xsi:type="dcterms:W3CDTF">2015-11-20T12:37:00Z</dcterms:created>
  <dcterms:modified xsi:type="dcterms:W3CDTF">2015-11-20T17:04:00Z</dcterms:modified>
</cp:coreProperties>
</file>